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1462" w:rsidRDefault="002025B5">
      <w:pPr>
        <w:jc w:val="center"/>
        <w:outlineLvl w:val="0"/>
        <w:rPr>
          <w:rFonts w:asciiTheme="minorHAnsi" w:hAnsiTheme="minorHAnsi" w:cs="Calibri"/>
          <w:b/>
          <w:sz w:val="22"/>
          <w:szCs w:val="22"/>
        </w:rPr>
      </w:pPr>
      <w:r>
        <w:rPr>
          <w:rFonts w:asciiTheme="minorHAnsi" w:hAnsiTheme="minorHAnsi" w:cs="Calibri"/>
          <w:b/>
          <w:sz w:val="22"/>
          <w:szCs w:val="22"/>
        </w:rPr>
        <w:t>ACCORD CADRE DE COOPERATION</w:t>
      </w:r>
    </w:p>
    <w:p w:rsidR="00611462" w:rsidRDefault="00611462">
      <w:pPr>
        <w:spacing w:after="360"/>
        <w:jc w:val="center"/>
        <w:outlineLvl w:val="0"/>
        <w:rPr>
          <w:rFonts w:asciiTheme="minorHAnsi" w:hAnsiTheme="minorHAnsi" w:cs="Calibri"/>
          <w:b/>
          <w:sz w:val="22"/>
          <w:szCs w:val="22"/>
          <w:lang w:val="pt-BR"/>
        </w:rPr>
      </w:pPr>
    </w:p>
    <w:p w:rsidR="00611462" w:rsidRDefault="00611462">
      <w:pPr>
        <w:spacing w:after="360"/>
        <w:jc w:val="center"/>
        <w:outlineLvl w:val="0"/>
        <w:rPr>
          <w:rFonts w:asciiTheme="minorHAnsi" w:hAnsiTheme="minorHAnsi" w:cs="Calibri"/>
          <w:b/>
          <w:sz w:val="22"/>
          <w:szCs w:val="22"/>
          <w:lang w:val="pt-B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699"/>
        <w:gridCol w:w="4170"/>
        <w:gridCol w:w="592"/>
        <w:gridCol w:w="3970"/>
      </w:tblGrid>
      <w:tr w:rsidR="00611462">
        <w:trPr>
          <w:trHeight w:val="2637"/>
        </w:trPr>
        <w:tc>
          <w:tcPr>
            <w:tcW w:w="392" w:type="dxa"/>
            <w:shd w:val="pct10" w:color="auto" w:fill="auto"/>
          </w:tcPr>
          <w:p w:rsidR="00611462" w:rsidRDefault="002025B5">
            <w:pPr>
              <w:spacing w:before="360"/>
              <w:jc w:val="both"/>
              <w:rPr>
                <w:rFonts w:asciiTheme="minorHAnsi" w:hAnsiTheme="minorHAnsi" w:cstheme="minorHAnsi"/>
                <w:sz w:val="22"/>
                <w:szCs w:val="22"/>
              </w:rPr>
            </w:pPr>
            <w:r>
              <w:rPr>
                <w:rFonts w:asciiTheme="minorHAnsi" w:hAnsiTheme="minorHAnsi" w:cstheme="minorHAnsi"/>
                <w:sz w:val="22"/>
                <w:szCs w:val="22"/>
              </w:rPr>
              <w:t>Entre</w:t>
            </w:r>
          </w:p>
        </w:tc>
        <w:tc>
          <w:tcPr>
            <w:tcW w:w="4214" w:type="dxa"/>
            <w:shd w:val="pct10" w:color="auto" w:fill="auto"/>
          </w:tcPr>
          <w:p w:rsidR="00611462" w:rsidRDefault="002025B5" w:rsidP="0016356A">
            <w:pPr>
              <w:spacing w:before="360" w:after="120"/>
              <w:jc w:val="both"/>
              <w:outlineLvl w:val="0"/>
              <w:rPr>
                <w:rFonts w:asciiTheme="minorHAnsi" w:hAnsiTheme="minorHAnsi" w:cstheme="minorHAnsi"/>
                <w:b/>
                <w:sz w:val="22"/>
                <w:szCs w:val="22"/>
              </w:rPr>
            </w:pPr>
            <w:r>
              <w:rPr>
                <w:rFonts w:asciiTheme="minorHAnsi" w:hAnsiTheme="minorHAnsi" w:cstheme="minorHAnsi"/>
                <w:b/>
                <w:sz w:val="22"/>
                <w:szCs w:val="22"/>
              </w:rPr>
              <w:t xml:space="preserve">L’Université </w:t>
            </w:r>
            <w:r w:rsidR="0016356A">
              <w:rPr>
                <w:rFonts w:asciiTheme="minorHAnsi" w:hAnsiTheme="minorHAnsi" w:cstheme="minorHAnsi"/>
                <w:b/>
                <w:sz w:val="22"/>
                <w:szCs w:val="22"/>
              </w:rPr>
              <w:t>…………</w:t>
            </w:r>
            <w:r w:rsidR="00597B19">
              <w:rPr>
                <w:rFonts w:asciiTheme="minorHAnsi" w:hAnsiTheme="minorHAnsi" w:cstheme="minorHAnsi"/>
                <w:b/>
                <w:sz w:val="22"/>
                <w:szCs w:val="22"/>
              </w:rPr>
              <w:t>………</w:t>
            </w:r>
            <w:proofErr w:type="gramStart"/>
            <w:r w:rsidR="00597B19">
              <w:rPr>
                <w:rFonts w:asciiTheme="minorHAnsi" w:hAnsiTheme="minorHAnsi" w:cstheme="minorHAnsi"/>
                <w:b/>
                <w:sz w:val="22"/>
                <w:szCs w:val="22"/>
              </w:rPr>
              <w:t>…….</w:t>
            </w:r>
            <w:proofErr w:type="gramEnd"/>
            <w:r w:rsidR="00597B19">
              <w:rPr>
                <w:rFonts w:asciiTheme="minorHAnsi" w:hAnsiTheme="minorHAnsi" w:cstheme="minorHAnsi"/>
                <w:b/>
                <w:sz w:val="22"/>
                <w:szCs w:val="22"/>
              </w:rPr>
              <w:t>.</w:t>
            </w:r>
          </w:p>
          <w:p w:rsidR="00611462" w:rsidRDefault="0016356A">
            <w:pPr>
              <w:spacing w:before="120"/>
              <w:jc w:val="both"/>
              <w:outlineLvl w:val="0"/>
              <w:rPr>
                <w:rFonts w:asciiTheme="minorHAnsi" w:hAnsiTheme="minorHAnsi" w:cstheme="minorHAnsi"/>
                <w:sz w:val="22"/>
                <w:szCs w:val="22"/>
              </w:rPr>
            </w:pPr>
            <w:r>
              <w:rPr>
                <w:rFonts w:asciiTheme="minorHAnsi" w:hAnsiTheme="minorHAnsi" w:cstheme="minorHAnsi"/>
                <w:sz w:val="22"/>
                <w:szCs w:val="22"/>
              </w:rPr>
              <w:t>…………………………………………….</w:t>
            </w:r>
          </w:p>
          <w:p w:rsidR="0016356A" w:rsidRDefault="0016356A">
            <w:pPr>
              <w:spacing w:before="120"/>
              <w:jc w:val="both"/>
              <w:outlineLvl w:val="0"/>
              <w:rPr>
                <w:rFonts w:asciiTheme="minorHAnsi" w:hAnsiTheme="minorHAnsi" w:cstheme="minorHAnsi"/>
                <w:sz w:val="22"/>
                <w:szCs w:val="22"/>
              </w:rPr>
            </w:pPr>
            <w:r>
              <w:rPr>
                <w:rFonts w:asciiTheme="minorHAnsi" w:hAnsiTheme="minorHAnsi" w:cstheme="minorHAnsi"/>
                <w:sz w:val="22"/>
                <w:szCs w:val="22"/>
              </w:rPr>
              <w:t>…………………………………………</w:t>
            </w:r>
            <w:r w:rsidR="00597B19">
              <w:rPr>
                <w:rFonts w:asciiTheme="minorHAnsi" w:hAnsiTheme="minorHAnsi" w:cstheme="minorHAnsi"/>
                <w:sz w:val="22"/>
                <w:szCs w:val="22"/>
              </w:rPr>
              <w:t>…</w:t>
            </w:r>
            <w:r>
              <w:rPr>
                <w:rFonts w:asciiTheme="minorHAnsi" w:hAnsiTheme="minorHAnsi" w:cstheme="minorHAnsi"/>
                <w:sz w:val="22"/>
                <w:szCs w:val="22"/>
              </w:rPr>
              <w:t>.</w:t>
            </w:r>
          </w:p>
          <w:p w:rsidR="0016356A" w:rsidRDefault="0016356A">
            <w:pPr>
              <w:spacing w:before="120"/>
              <w:jc w:val="both"/>
              <w:outlineLvl w:val="0"/>
              <w:rPr>
                <w:rFonts w:asciiTheme="minorHAnsi" w:hAnsiTheme="minorHAnsi" w:cstheme="minorHAnsi"/>
                <w:sz w:val="22"/>
                <w:szCs w:val="22"/>
              </w:rPr>
            </w:pPr>
            <w:r>
              <w:rPr>
                <w:rFonts w:asciiTheme="minorHAnsi" w:hAnsiTheme="minorHAnsi" w:cstheme="minorHAnsi"/>
                <w:sz w:val="22"/>
                <w:szCs w:val="22"/>
              </w:rPr>
              <w:t>…………………………………………….</w:t>
            </w:r>
          </w:p>
          <w:p w:rsidR="00611462" w:rsidRDefault="00611462">
            <w:pPr>
              <w:spacing w:before="360"/>
              <w:jc w:val="both"/>
              <w:rPr>
                <w:rFonts w:asciiTheme="minorHAnsi" w:hAnsiTheme="minorHAnsi" w:cstheme="minorHAnsi"/>
                <w:sz w:val="22"/>
                <w:szCs w:val="22"/>
              </w:rPr>
            </w:pPr>
          </w:p>
        </w:tc>
        <w:tc>
          <w:tcPr>
            <w:tcW w:w="598" w:type="dxa"/>
            <w:shd w:val="pct10" w:color="auto" w:fill="auto"/>
          </w:tcPr>
          <w:p w:rsidR="00611462" w:rsidRDefault="002025B5">
            <w:pPr>
              <w:spacing w:before="360"/>
              <w:jc w:val="both"/>
              <w:rPr>
                <w:rFonts w:asciiTheme="minorHAnsi" w:hAnsiTheme="minorHAnsi" w:cstheme="minorHAnsi"/>
                <w:sz w:val="22"/>
                <w:szCs w:val="22"/>
              </w:rPr>
            </w:pPr>
            <w:r>
              <w:rPr>
                <w:rFonts w:asciiTheme="minorHAnsi" w:hAnsiTheme="minorHAnsi" w:cstheme="minorHAnsi"/>
                <w:sz w:val="22"/>
                <w:szCs w:val="22"/>
              </w:rPr>
              <w:t>Et</w:t>
            </w:r>
          </w:p>
        </w:tc>
        <w:tc>
          <w:tcPr>
            <w:tcW w:w="4008" w:type="dxa"/>
            <w:shd w:val="pct10" w:color="auto" w:fill="auto"/>
          </w:tcPr>
          <w:p w:rsidR="00611462" w:rsidRDefault="00611462">
            <w:pPr>
              <w:jc w:val="both"/>
              <w:rPr>
                <w:rFonts w:asciiTheme="minorHAnsi" w:hAnsiTheme="minorHAnsi" w:cstheme="minorHAnsi"/>
                <w:b/>
                <w:sz w:val="22"/>
                <w:szCs w:val="22"/>
              </w:rPr>
            </w:pPr>
          </w:p>
          <w:p w:rsidR="00611462" w:rsidRDefault="00EF791A">
            <w:pPr>
              <w:spacing w:after="120"/>
              <w:jc w:val="both"/>
              <w:rPr>
                <w:rFonts w:asciiTheme="minorHAnsi" w:hAnsiTheme="minorHAnsi" w:cs="Calibri"/>
                <w:b/>
                <w:sz w:val="22"/>
                <w:szCs w:val="22"/>
              </w:rPr>
            </w:pPr>
            <w:r>
              <w:rPr>
                <w:rFonts w:asciiTheme="minorHAnsi" w:hAnsiTheme="minorHAnsi" w:cs="Calibri"/>
                <w:b/>
                <w:sz w:val="22"/>
                <w:szCs w:val="22"/>
              </w:rPr>
              <w:t>Nom de l’Université Mouloud Mammeri</w:t>
            </w:r>
          </w:p>
          <w:p w:rsidR="00611462" w:rsidRPr="00246B2B" w:rsidRDefault="00EF791A">
            <w:pPr>
              <w:jc w:val="both"/>
              <w:outlineLvl w:val="0"/>
              <w:rPr>
                <w:rFonts w:asciiTheme="minorHAnsi" w:hAnsiTheme="minorHAnsi" w:cs="Calibri"/>
                <w:color w:val="000000" w:themeColor="text1"/>
                <w:sz w:val="22"/>
                <w:szCs w:val="22"/>
              </w:rPr>
            </w:pPr>
            <w:r w:rsidRPr="00246B2B">
              <w:rPr>
                <w:rFonts w:asciiTheme="minorHAnsi" w:hAnsiTheme="minorHAnsi" w:cs="Calibri"/>
                <w:color w:val="000000" w:themeColor="text1"/>
                <w:sz w:val="22"/>
                <w:szCs w:val="22"/>
              </w:rPr>
              <w:t>BP N° 17 RP TIZI OUZOU</w:t>
            </w:r>
            <w:r w:rsidR="00246B2B" w:rsidRPr="00246B2B">
              <w:rPr>
                <w:rFonts w:asciiTheme="minorHAnsi" w:hAnsiTheme="minorHAnsi" w:cs="Calibri"/>
                <w:color w:val="000000" w:themeColor="text1"/>
                <w:sz w:val="22"/>
                <w:szCs w:val="22"/>
              </w:rPr>
              <w:t>-ALG</w:t>
            </w:r>
            <w:r w:rsidR="00246B2B">
              <w:rPr>
                <w:rFonts w:asciiTheme="minorHAnsi" w:hAnsiTheme="minorHAnsi" w:cs="Calibri"/>
                <w:color w:val="000000" w:themeColor="text1"/>
                <w:sz w:val="22"/>
                <w:szCs w:val="22"/>
              </w:rPr>
              <w:t>ERIE.</w:t>
            </w:r>
          </w:p>
          <w:p w:rsidR="00611462" w:rsidRPr="00246B2B" w:rsidRDefault="00611462">
            <w:pPr>
              <w:spacing w:before="120"/>
              <w:jc w:val="both"/>
              <w:rPr>
                <w:rFonts w:asciiTheme="minorHAnsi" w:hAnsiTheme="minorHAnsi" w:cstheme="minorHAnsi"/>
                <w:sz w:val="22"/>
                <w:szCs w:val="22"/>
              </w:rPr>
            </w:pPr>
          </w:p>
          <w:p w:rsidR="00611462" w:rsidRDefault="002025B5" w:rsidP="00597B19">
            <w:pPr>
              <w:spacing w:before="120"/>
              <w:rPr>
                <w:rFonts w:asciiTheme="minorHAnsi" w:hAnsiTheme="minorHAnsi" w:cstheme="minorHAnsi"/>
                <w:sz w:val="22"/>
                <w:szCs w:val="22"/>
              </w:rPr>
            </w:pPr>
            <w:proofErr w:type="gramStart"/>
            <w:r>
              <w:rPr>
                <w:rFonts w:asciiTheme="minorHAnsi" w:hAnsiTheme="minorHAnsi" w:cstheme="minorHAnsi"/>
                <w:sz w:val="22"/>
                <w:szCs w:val="22"/>
              </w:rPr>
              <w:t>représentée</w:t>
            </w:r>
            <w:proofErr w:type="gramEnd"/>
            <w:r>
              <w:rPr>
                <w:rFonts w:asciiTheme="minorHAnsi" w:hAnsiTheme="minorHAnsi" w:cstheme="minorHAnsi"/>
                <w:sz w:val="22"/>
                <w:szCs w:val="22"/>
              </w:rPr>
              <w:t xml:space="preserve"> par </w:t>
            </w:r>
            <w:r w:rsidR="00994471" w:rsidRPr="00A256D3">
              <w:rPr>
                <w:rFonts w:asciiTheme="minorHAnsi" w:hAnsiTheme="minorHAnsi" w:cstheme="minorHAnsi"/>
                <w:color w:val="000000" w:themeColor="text1"/>
                <w:sz w:val="22"/>
                <w:szCs w:val="22"/>
              </w:rPr>
              <w:t>son</w:t>
            </w:r>
            <w:r w:rsidRPr="00A256D3">
              <w:rPr>
                <w:rFonts w:asciiTheme="minorHAnsi" w:hAnsiTheme="minorHAnsi" w:cstheme="minorHAnsi"/>
                <w:color w:val="000000" w:themeColor="text1"/>
                <w:sz w:val="22"/>
                <w:szCs w:val="22"/>
              </w:rPr>
              <w:t xml:space="preserve"> </w:t>
            </w:r>
            <w:r w:rsidR="00994471" w:rsidRPr="00A256D3">
              <w:rPr>
                <w:rFonts w:asciiTheme="minorHAnsi" w:hAnsiTheme="minorHAnsi" w:cstheme="minorHAnsi"/>
                <w:color w:val="000000" w:themeColor="text1"/>
                <w:sz w:val="22"/>
                <w:szCs w:val="22"/>
              </w:rPr>
              <w:t xml:space="preserve"> Recteur</w:t>
            </w:r>
            <w:r w:rsidR="00C049DB">
              <w:rPr>
                <w:rFonts w:asciiTheme="minorHAnsi" w:hAnsiTheme="minorHAnsi" w:cs="Calibri"/>
                <w:color w:val="000000" w:themeColor="text1"/>
                <w:sz w:val="22"/>
                <w:szCs w:val="22"/>
              </w:rPr>
              <w:t xml:space="preserve">  </w:t>
            </w:r>
            <w:r w:rsidR="00597B19">
              <w:rPr>
                <w:rFonts w:asciiTheme="minorHAnsi" w:hAnsiTheme="minorHAnsi" w:cs="Calibri"/>
                <w:color w:val="000000" w:themeColor="text1"/>
                <w:sz w:val="22"/>
                <w:szCs w:val="22"/>
              </w:rPr>
              <w:t>Pr</w:t>
            </w:r>
            <w:r w:rsidR="0089230F">
              <w:rPr>
                <w:rFonts w:asciiTheme="minorHAnsi" w:hAnsiTheme="minorHAnsi" w:cs="Calibri"/>
                <w:color w:val="000000" w:themeColor="text1"/>
                <w:sz w:val="22"/>
                <w:szCs w:val="22"/>
              </w:rPr>
              <w:t>…………………………………</w:t>
            </w:r>
            <w:r w:rsidR="00597B19">
              <w:rPr>
                <w:rFonts w:asciiTheme="minorHAnsi" w:hAnsiTheme="minorHAnsi" w:cs="Calibri"/>
                <w:color w:val="000000" w:themeColor="text1"/>
                <w:sz w:val="22"/>
                <w:szCs w:val="22"/>
              </w:rPr>
              <w:t>………</w:t>
            </w:r>
          </w:p>
        </w:tc>
      </w:tr>
    </w:tbl>
    <w:p w:rsidR="00611462" w:rsidRDefault="002025B5">
      <w:pPr>
        <w:spacing w:before="360"/>
        <w:jc w:val="both"/>
        <w:rPr>
          <w:rFonts w:asciiTheme="minorHAnsi" w:hAnsiTheme="minorHAnsi" w:cs="Calibri"/>
          <w:sz w:val="22"/>
          <w:szCs w:val="22"/>
        </w:rPr>
      </w:pPr>
      <w:r>
        <w:rPr>
          <w:rFonts w:asciiTheme="minorHAnsi" w:hAnsiTheme="minorHAnsi" w:cs="Calibri"/>
          <w:sz w:val="22"/>
          <w:szCs w:val="22"/>
        </w:rPr>
        <w:t>Après présentation du présent accord aux autorités de tutelle selon les textes réglementaires en vigueur dans chaque Etat concerné, il a été convenu ce qui suit :</w:t>
      </w:r>
    </w:p>
    <w:p w:rsidR="00611462" w:rsidRDefault="002025B5">
      <w:pPr>
        <w:spacing w:before="240" w:after="120"/>
        <w:jc w:val="both"/>
        <w:outlineLvl w:val="0"/>
        <w:rPr>
          <w:rFonts w:asciiTheme="minorHAnsi" w:hAnsiTheme="minorHAnsi" w:cs="Calibri"/>
          <w:b/>
          <w:sz w:val="22"/>
          <w:szCs w:val="22"/>
        </w:rPr>
      </w:pPr>
      <w:r>
        <w:rPr>
          <w:rFonts w:asciiTheme="minorHAnsi" w:hAnsiTheme="minorHAnsi" w:cs="Calibri"/>
          <w:b/>
          <w:sz w:val="22"/>
          <w:szCs w:val="22"/>
        </w:rPr>
        <w:t xml:space="preserve">ARTICLE 1 : </w:t>
      </w:r>
    </w:p>
    <w:p w:rsidR="00611462" w:rsidRDefault="002025B5">
      <w:pPr>
        <w:tabs>
          <w:tab w:val="left" w:pos="720"/>
        </w:tabs>
        <w:spacing w:before="120"/>
        <w:jc w:val="both"/>
        <w:outlineLvl w:val="0"/>
        <w:rPr>
          <w:rFonts w:asciiTheme="minorHAnsi" w:hAnsiTheme="minorHAnsi" w:cs="Calibri"/>
          <w:sz w:val="22"/>
          <w:szCs w:val="22"/>
        </w:rPr>
      </w:pPr>
      <w:r>
        <w:rPr>
          <w:rFonts w:asciiTheme="minorHAnsi" w:hAnsiTheme="minorHAnsi" w:cs="Calibri"/>
          <w:sz w:val="22"/>
          <w:szCs w:val="22"/>
        </w:rPr>
        <w:t>Les deux établissements décident d’instituer entre eux, sur une base de réciprocité, des rapports de coopération et de coordination d’échanges en matière d’enseignement et de recherche.</w:t>
      </w:r>
    </w:p>
    <w:p w:rsidR="00611462" w:rsidRDefault="002025B5">
      <w:pPr>
        <w:spacing w:before="240" w:after="120"/>
        <w:jc w:val="both"/>
        <w:outlineLvl w:val="0"/>
        <w:rPr>
          <w:rFonts w:asciiTheme="minorHAnsi" w:hAnsiTheme="minorHAnsi" w:cs="Calibri"/>
          <w:sz w:val="22"/>
          <w:szCs w:val="22"/>
        </w:rPr>
      </w:pPr>
      <w:r>
        <w:rPr>
          <w:rFonts w:asciiTheme="minorHAnsi" w:hAnsiTheme="minorHAnsi" w:cs="Calibri"/>
          <w:b/>
          <w:sz w:val="22"/>
          <w:szCs w:val="22"/>
        </w:rPr>
        <w:t>ARTICLE 2 :</w:t>
      </w:r>
    </w:p>
    <w:p w:rsidR="00611462" w:rsidRDefault="002025B5">
      <w:pPr>
        <w:spacing w:before="80"/>
        <w:jc w:val="both"/>
        <w:rPr>
          <w:rFonts w:asciiTheme="minorHAnsi" w:hAnsiTheme="minorHAnsi" w:cs="Calibri"/>
          <w:sz w:val="22"/>
          <w:szCs w:val="22"/>
        </w:rPr>
      </w:pPr>
      <w:r>
        <w:rPr>
          <w:rFonts w:asciiTheme="minorHAnsi" w:hAnsiTheme="minorHAnsi" w:cs="Calibri"/>
          <w:sz w:val="22"/>
          <w:szCs w:val="22"/>
        </w:rPr>
        <w:t>Les parties identifieront les domaines d’intérêt commun et élaboreront les projets qu’ils souhaitent développer conjointement, conformément à la législation en vigueur dans chaque Etat et dans les limites fixées d’un commun accord.</w:t>
      </w:r>
    </w:p>
    <w:p w:rsidR="00611462" w:rsidRDefault="002025B5">
      <w:pPr>
        <w:spacing w:after="120"/>
        <w:jc w:val="both"/>
        <w:rPr>
          <w:rFonts w:asciiTheme="minorHAnsi" w:hAnsiTheme="minorHAnsi" w:cs="Calibri"/>
          <w:sz w:val="22"/>
          <w:szCs w:val="22"/>
        </w:rPr>
      </w:pPr>
      <w:r>
        <w:rPr>
          <w:rFonts w:asciiTheme="minorHAnsi" w:hAnsiTheme="minorHAnsi" w:cs="Calibri"/>
          <w:sz w:val="22"/>
          <w:szCs w:val="22"/>
        </w:rPr>
        <w:t xml:space="preserve">Ces projets pourront inclure notamment les activités suivantes : </w:t>
      </w:r>
    </w:p>
    <w:p w:rsidR="00611462" w:rsidRDefault="002025B5">
      <w:pPr>
        <w:numPr>
          <w:ilvl w:val="0"/>
          <w:numId w:val="4"/>
        </w:numPr>
        <w:jc w:val="both"/>
        <w:rPr>
          <w:rFonts w:asciiTheme="minorHAnsi" w:hAnsiTheme="minorHAnsi" w:cstheme="minorHAnsi"/>
          <w:sz w:val="22"/>
          <w:szCs w:val="22"/>
        </w:rPr>
      </w:pPr>
      <w:r>
        <w:rPr>
          <w:rFonts w:asciiTheme="minorHAnsi" w:hAnsiTheme="minorHAnsi" w:cstheme="minorHAnsi"/>
          <w:sz w:val="22"/>
          <w:szCs w:val="22"/>
        </w:rPr>
        <w:t>l’échange de personnel administratif, d’enseignants et d’enseignants - Chercheurs</w:t>
      </w:r>
    </w:p>
    <w:p w:rsidR="00611462" w:rsidRDefault="002025B5">
      <w:pPr>
        <w:numPr>
          <w:ilvl w:val="0"/>
          <w:numId w:val="4"/>
        </w:numPr>
        <w:jc w:val="both"/>
        <w:rPr>
          <w:rFonts w:asciiTheme="minorHAnsi" w:hAnsiTheme="minorHAnsi" w:cs="Calibri"/>
          <w:sz w:val="22"/>
          <w:szCs w:val="22"/>
        </w:rPr>
      </w:pPr>
      <w:r>
        <w:rPr>
          <w:rFonts w:asciiTheme="minorHAnsi" w:hAnsiTheme="minorHAnsi" w:cs="Calibri"/>
          <w:sz w:val="22"/>
          <w:szCs w:val="22"/>
        </w:rPr>
        <w:t>l’échange d’étudiants</w:t>
      </w:r>
    </w:p>
    <w:p w:rsidR="00611462" w:rsidRDefault="002025B5">
      <w:pPr>
        <w:numPr>
          <w:ilvl w:val="0"/>
          <w:numId w:val="4"/>
        </w:numPr>
        <w:jc w:val="both"/>
        <w:rPr>
          <w:rFonts w:asciiTheme="minorHAnsi" w:hAnsiTheme="minorHAnsi" w:cs="Calibri"/>
          <w:sz w:val="22"/>
          <w:szCs w:val="22"/>
        </w:rPr>
      </w:pPr>
      <w:r>
        <w:rPr>
          <w:rFonts w:asciiTheme="minorHAnsi" w:hAnsiTheme="minorHAnsi" w:cs="Calibri"/>
          <w:sz w:val="22"/>
          <w:szCs w:val="22"/>
        </w:rPr>
        <w:t>l’échange de publications</w:t>
      </w:r>
    </w:p>
    <w:p w:rsidR="00611462" w:rsidRDefault="002025B5">
      <w:pPr>
        <w:numPr>
          <w:ilvl w:val="0"/>
          <w:numId w:val="4"/>
        </w:numPr>
        <w:jc w:val="both"/>
        <w:rPr>
          <w:rFonts w:asciiTheme="minorHAnsi" w:hAnsiTheme="minorHAnsi" w:cs="Calibri"/>
          <w:sz w:val="22"/>
          <w:szCs w:val="22"/>
        </w:rPr>
      </w:pPr>
      <w:r>
        <w:rPr>
          <w:rFonts w:asciiTheme="minorHAnsi" w:hAnsiTheme="minorHAnsi" w:cs="Calibri"/>
          <w:sz w:val="22"/>
          <w:szCs w:val="22"/>
        </w:rPr>
        <w:t>le développement de projets de recherche conjoints</w:t>
      </w:r>
    </w:p>
    <w:p w:rsidR="00611462" w:rsidRDefault="002025B5">
      <w:pPr>
        <w:numPr>
          <w:ilvl w:val="0"/>
          <w:numId w:val="4"/>
        </w:numPr>
        <w:jc w:val="both"/>
        <w:rPr>
          <w:rFonts w:asciiTheme="minorHAnsi" w:hAnsiTheme="minorHAnsi" w:cs="Calibri"/>
          <w:sz w:val="22"/>
          <w:szCs w:val="22"/>
        </w:rPr>
      </w:pPr>
      <w:r>
        <w:rPr>
          <w:rFonts w:asciiTheme="minorHAnsi" w:hAnsiTheme="minorHAnsi" w:cs="Calibri"/>
          <w:sz w:val="22"/>
          <w:szCs w:val="22"/>
        </w:rPr>
        <w:t>la direction conjointe de thèses et de mémoires</w:t>
      </w:r>
    </w:p>
    <w:p w:rsidR="00611462" w:rsidRDefault="002025B5">
      <w:pPr>
        <w:numPr>
          <w:ilvl w:val="0"/>
          <w:numId w:val="4"/>
        </w:numPr>
        <w:spacing w:after="240"/>
        <w:ind w:left="714" w:hanging="357"/>
        <w:jc w:val="both"/>
        <w:rPr>
          <w:rFonts w:asciiTheme="minorHAnsi" w:hAnsiTheme="minorHAnsi" w:cs="Calibri"/>
          <w:sz w:val="22"/>
          <w:szCs w:val="22"/>
        </w:rPr>
      </w:pPr>
      <w:r>
        <w:rPr>
          <w:rFonts w:asciiTheme="minorHAnsi" w:hAnsiTheme="minorHAnsi" w:cs="Calibri"/>
          <w:sz w:val="22"/>
          <w:szCs w:val="22"/>
        </w:rPr>
        <w:t>des publications en commun</w:t>
      </w:r>
    </w:p>
    <w:p w:rsidR="00611462" w:rsidRDefault="002025B5">
      <w:pPr>
        <w:spacing w:before="120"/>
        <w:jc w:val="both"/>
        <w:rPr>
          <w:rFonts w:asciiTheme="minorHAnsi" w:hAnsiTheme="minorHAnsi" w:cs="Calibri"/>
          <w:sz w:val="22"/>
          <w:szCs w:val="22"/>
        </w:rPr>
      </w:pPr>
      <w:r>
        <w:rPr>
          <w:rFonts w:asciiTheme="minorHAnsi" w:hAnsiTheme="minorHAnsi" w:cs="Calibri"/>
          <w:sz w:val="22"/>
          <w:szCs w:val="22"/>
        </w:rPr>
        <w:t xml:space="preserve">La  collaboration concernera le(s) domaine(s) suivants : </w:t>
      </w:r>
      <w:r w:rsidR="00D2653C" w:rsidRPr="005467AC">
        <w:rPr>
          <w:rFonts w:asciiTheme="minorHAnsi" w:hAnsiTheme="minorHAnsi" w:cs="Calibri"/>
          <w:b/>
          <w:color w:val="000000" w:themeColor="text1"/>
          <w:sz w:val="22"/>
          <w:szCs w:val="22"/>
        </w:rPr>
        <w:t>science</w:t>
      </w:r>
      <w:r w:rsidR="00EA06E2" w:rsidRPr="005467AC">
        <w:rPr>
          <w:rFonts w:asciiTheme="minorHAnsi" w:hAnsiTheme="minorHAnsi" w:cs="Calibri"/>
          <w:b/>
          <w:color w:val="000000" w:themeColor="text1"/>
          <w:sz w:val="22"/>
          <w:szCs w:val="22"/>
        </w:rPr>
        <w:t>s</w:t>
      </w:r>
      <w:r w:rsidR="00D2653C" w:rsidRPr="005467AC">
        <w:rPr>
          <w:rFonts w:asciiTheme="minorHAnsi" w:hAnsiTheme="minorHAnsi" w:cs="Calibri"/>
          <w:b/>
          <w:color w:val="000000" w:themeColor="text1"/>
          <w:sz w:val="22"/>
          <w:szCs w:val="22"/>
        </w:rPr>
        <w:t xml:space="preserve"> </w:t>
      </w:r>
      <w:r w:rsidR="00D17CC6" w:rsidRPr="005467AC">
        <w:rPr>
          <w:rFonts w:asciiTheme="minorHAnsi" w:hAnsiTheme="minorHAnsi" w:cs="Calibri"/>
          <w:b/>
          <w:color w:val="000000" w:themeColor="text1"/>
          <w:sz w:val="22"/>
          <w:szCs w:val="22"/>
        </w:rPr>
        <w:t>exacte, sciences</w:t>
      </w:r>
      <w:r w:rsidR="00D2653C" w:rsidRPr="005467AC">
        <w:rPr>
          <w:rFonts w:asciiTheme="minorHAnsi" w:hAnsiTheme="minorHAnsi" w:cs="Calibri"/>
          <w:b/>
          <w:color w:val="000000" w:themeColor="text1"/>
          <w:sz w:val="22"/>
          <w:szCs w:val="22"/>
        </w:rPr>
        <w:t xml:space="preserve"> </w:t>
      </w:r>
      <w:r w:rsidR="00D17CC6" w:rsidRPr="005467AC">
        <w:rPr>
          <w:rFonts w:asciiTheme="minorHAnsi" w:hAnsiTheme="minorHAnsi" w:cs="Calibri"/>
          <w:b/>
          <w:color w:val="000000" w:themeColor="text1"/>
          <w:sz w:val="22"/>
          <w:szCs w:val="22"/>
        </w:rPr>
        <w:t>biologie,</w:t>
      </w:r>
      <w:r w:rsidR="00D2653C" w:rsidRPr="005467AC">
        <w:rPr>
          <w:rFonts w:asciiTheme="minorHAnsi" w:hAnsiTheme="minorHAnsi" w:cs="Calibri"/>
          <w:b/>
          <w:color w:val="000000" w:themeColor="text1"/>
          <w:sz w:val="22"/>
          <w:szCs w:val="22"/>
        </w:rPr>
        <w:t xml:space="preserve"> science</w:t>
      </w:r>
      <w:r w:rsidR="00EA06E2" w:rsidRPr="005467AC">
        <w:rPr>
          <w:rFonts w:asciiTheme="minorHAnsi" w:hAnsiTheme="minorHAnsi" w:cs="Calibri"/>
          <w:b/>
          <w:color w:val="000000" w:themeColor="text1"/>
          <w:sz w:val="22"/>
          <w:szCs w:val="22"/>
        </w:rPr>
        <w:t>s</w:t>
      </w:r>
      <w:r w:rsidR="00D2653C" w:rsidRPr="005467AC">
        <w:rPr>
          <w:rFonts w:asciiTheme="minorHAnsi" w:hAnsiTheme="minorHAnsi" w:cs="Calibri"/>
          <w:b/>
          <w:color w:val="000000" w:themeColor="text1"/>
          <w:sz w:val="22"/>
          <w:szCs w:val="22"/>
        </w:rPr>
        <w:t xml:space="preserve"> </w:t>
      </w:r>
      <w:r w:rsidR="00D17CC6" w:rsidRPr="005467AC">
        <w:rPr>
          <w:rFonts w:asciiTheme="minorHAnsi" w:hAnsiTheme="minorHAnsi" w:cs="Calibri"/>
          <w:b/>
          <w:color w:val="000000" w:themeColor="text1"/>
          <w:sz w:val="22"/>
          <w:szCs w:val="22"/>
        </w:rPr>
        <w:t>humaine, lettres</w:t>
      </w:r>
      <w:r w:rsidR="003A2683">
        <w:rPr>
          <w:rFonts w:asciiTheme="minorHAnsi" w:hAnsiTheme="minorHAnsi" w:cs="Calibri"/>
          <w:b/>
          <w:color w:val="000000" w:themeColor="text1"/>
          <w:sz w:val="22"/>
          <w:szCs w:val="22"/>
        </w:rPr>
        <w:t xml:space="preserve"> et </w:t>
      </w:r>
      <w:r w:rsidR="00D17CC6">
        <w:rPr>
          <w:rFonts w:asciiTheme="minorHAnsi" w:hAnsiTheme="minorHAnsi" w:cs="Calibri"/>
          <w:b/>
          <w:color w:val="000000" w:themeColor="text1"/>
          <w:sz w:val="22"/>
          <w:szCs w:val="22"/>
        </w:rPr>
        <w:t>langues, informatique</w:t>
      </w:r>
      <w:r w:rsidR="003A2683">
        <w:rPr>
          <w:rFonts w:asciiTheme="minorHAnsi" w:hAnsiTheme="minorHAnsi" w:cs="Calibri"/>
          <w:b/>
          <w:color w:val="000000" w:themeColor="text1"/>
          <w:sz w:val="22"/>
          <w:szCs w:val="22"/>
        </w:rPr>
        <w:t xml:space="preserve"> </w:t>
      </w:r>
      <w:r w:rsidR="00D2653C" w:rsidRPr="005467AC">
        <w:rPr>
          <w:rFonts w:asciiTheme="minorHAnsi" w:hAnsiTheme="minorHAnsi" w:cs="Calibri"/>
          <w:b/>
          <w:color w:val="000000" w:themeColor="text1"/>
          <w:sz w:val="22"/>
          <w:szCs w:val="22"/>
        </w:rPr>
        <w:t xml:space="preserve">et </w:t>
      </w:r>
      <w:r w:rsidR="00D17CC6" w:rsidRPr="005467AC">
        <w:rPr>
          <w:rFonts w:asciiTheme="minorHAnsi" w:hAnsiTheme="minorHAnsi" w:cs="Calibri"/>
          <w:b/>
          <w:color w:val="000000" w:themeColor="text1"/>
          <w:sz w:val="22"/>
          <w:szCs w:val="22"/>
        </w:rPr>
        <w:t>électrique, droit</w:t>
      </w:r>
      <w:r w:rsidR="00D2653C" w:rsidRPr="005467AC">
        <w:rPr>
          <w:rFonts w:asciiTheme="minorHAnsi" w:hAnsiTheme="minorHAnsi" w:cs="Calibri"/>
          <w:b/>
          <w:color w:val="000000" w:themeColor="text1"/>
          <w:sz w:val="22"/>
          <w:szCs w:val="22"/>
        </w:rPr>
        <w:t xml:space="preserve"> et science</w:t>
      </w:r>
      <w:r w:rsidR="00EA06E2" w:rsidRPr="005467AC">
        <w:rPr>
          <w:rFonts w:asciiTheme="minorHAnsi" w:hAnsiTheme="minorHAnsi" w:cs="Calibri"/>
          <w:b/>
          <w:color w:val="000000" w:themeColor="text1"/>
          <w:sz w:val="22"/>
          <w:szCs w:val="22"/>
        </w:rPr>
        <w:t>s</w:t>
      </w:r>
      <w:r w:rsidR="00D2653C">
        <w:rPr>
          <w:rFonts w:asciiTheme="minorHAnsi" w:hAnsiTheme="minorHAnsi" w:cs="Calibri"/>
          <w:b/>
          <w:color w:val="8DB3E2" w:themeColor="text2" w:themeTint="66"/>
          <w:sz w:val="22"/>
          <w:szCs w:val="22"/>
        </w:rPr>
        <w:t xml:space="preserve"> </w:t>
      </w:r>
      <w:r w:rsidR="00D17CC6">
        <w:rPr>
          <w:rFonts w:asciiTheme="minorHAnsi" w:hAnsiTheme="minorHAnsi" w:cs="Calibri"/>
          <w:b/>
          <w:color w:val="000000" w:themeColor="text1"/>
          <w:sz w:val="22"/>
          <w:szCs w:val="22"/>
        </w:rPr>
        <w:t>politique, Médecine</w:t>
      </w:r>
      <w:r w:rsidR="003A2683">
        <w:rPr>
          <w:rFonts w:asciiTheme="minorHAnsi" w:hAnsiTheme="minorHAnsi" w:cs="Calibri"/>
          <w:b/>
          <w:color w:val="000000" w:themeColor="text1"/>
          <w:sz w:val="22"/>
          <w:szCs w:val="22"/>
        </w:rPr>
        <w:t xml:space="preserve"> </w:t>
      </w:r>
      <w:r w:rsidR="00D2653C" w:rsidRPr="005467AC">
        <w:rPr>
          <w:rFonts w:asciiTheme="minorHAnsi" w:hAnsiTheme="minorHAnsi" w:cs="Calibri"/>
          <w:b/>
          <w:color w:val="000000" w:themeColor="text1"/>
          <w:sz w:val="22"/>
          <w:szCs w:val="22"/>
        </w:rPr>
        <w:t xml:space="preserve">et sciences </w:t>
      </w:r>
      <w:r w:rsidR="00D17CC6" w:rsidRPr="005467AC">
        <w:rPr>
          <w:rFonts w:asciiTheme="minorHAnsi" w:hAnsiTheme="minorHAnsi" w:cs="Calibri"/>
          <w:b/>
          <w:color w:val="000000" w:themeColor="text1"/>
          <w:sz w:val="22"/>
          <w:szCs w:val="22"/>
        </w:rPr>
        <w:t>économique</w:t>
      </w:r>
      <w:r w:rsidR="00D17CC6">
        <w:rPr>
          <w:rFonts w:asciiTheme="minorHAnsi" w:hAnsiTheme="minorHAnsi" w:cs="Calibri"/>
          <w:b/>
          <w:color w:val="000000" w:themeColor="text1"/>
          <w:sz w:val="22"/>
          <w:szCs w:val="22"/>
        </w:rPr>
        <w:t>s</w:t>
      </w:r>
      <w:r w:rsidR="00D17CC6">
        <w:rPr>
          <w:rFonts w:asciiTheme="minorHAnsi" w:hAnsiTheme="minorHAnsi" w:cs="Calibri"/>
          <w:b/>
          <w:color w:val="8DB3E2" w:themeColor="text2" w:themeTint="66"/>
          <w:sz w:val="22"/>
          <w:szCs w:val="22"/>
        </w:rPr>
        <w:t>…….</w:t>
      </w:r>
    </w:p>
    <w:p w:rsidR="00611462" w:rsidRDefault="002025B5">
      <w:pPr>
        <w:spacing w:before="120" w:after="120"/>
        <w:jc w:val="both"/>
        <w:rPr>
          <w:rFonts w:asciiTheme="minorHAnsi" w:hAnsiTheme="minorHAnsi" w:cs="Calibri"/>
          <w:sz w:val="22"/>
          <w:szCs w:val="22"/>
        </w:rPr>
      </w:pPr>
      <w:r>
        <w:rPr>
          <w:rFonts w:asciiTheme="minorHAnsi" w:hAnsiTheme="minorHAnsi" w:cs="Calibri"/>
          <w:sz w:val="22"/>
          <w:szCs w:val="22"/>
        </w:rPr>
        <w:t>Sa réalisation sera confiée aux unités suivantes :</w:t>
      </w:r>
    </w:p>
    <w:p w:rsidR="005144F8" w:rsidRDefault="005144F8" w:rsidP="005144F8">
      <w:pPr>
        <w:pStyle w:val="Paragraphedeliste"/>
        <w:numPr>
          <w:ilvl w:val="0"/>
          <w:numId w:val="6"/>
        </w:numPr>
        <w:spacing w:before="120" w:after="120"/>
        <w:jc w:val="both"/>
        <w:rPr>
          <w:rFonts w:asciiTheme="minorHAnsi" w:hAnsiTheme="minorHAnsi" w:cs="Calibri"/>
          <w:sz w:val="22"/>
          <w:szCs w:val="22"/>
        </w:rPr>
      </w:pPr>
      <w:r w:rsidRPr="005144F8">
        <w:rPr>
          <w:rFonts w:asciiTheme="minorHAnsi" w:hAnsiTheme="minorHAnsi" w:cs="Calibri"/>
          <w:sz w:val="22"/>
          <w:szCs w:val="22"/>
        </w:rPr>
        <w:t xml:space="preserve">Pour l’université </w:t>
      </w:r>
      <w:r w:rsidR="0016356A">
        <w:rPr>
          <w:rFonts w:asciiTheme="minorHAnsi" w:hAnsiTheme="minorHAnsi" w:cs="Calibri"/>
          <w:sz w:val="22"/>
          <w:szCs w:val="22"/>
        </w:rPr>
        <w:t>…………….</w:t>
      </w:r>
      <w:r w:rsidRPr="005144F8">
        <w:rPr>
          <w:rFonts w:asciiTheme="minorHAnsi" w:hAnsiTheme="minorHAnsi" w:cs="Calibri"/>
          <w:sz w:val="22"/>
          <w:szCs w:val="22"/>
        </w:rPr>
        <w:t> :</w:t>
      </w:r>
    </w:p>
    <w:p w:rsidR="005144F8" w:rsidRPr="005144F8" w:rsidRDefault="005144F8" w:rsidP="0016356A">
      <w:pPr>
        <w:pStyle w:val="Paragraphedeliste"/>
        <w:numPr>
          <w:ilvl w:val="0"/>
          <w:numId w:val="6"/>
        </w:numPr>
        <w:spacing w:before="120" w:after="120"/>
        <w:jc w:val="both"/>
        <w:rPr>
          <w:rFonts w:asciiTheme="minorHAnsi" w:hAnsiTheme="minorHAnsi" w:cs="Calibri"/>
          <w:sz w:val="22"/>
          <w:szCs w:val="22"/>
        </w:rPr>
      </w:pPr>
      <w:r>
        <w:rPr>
          <w:rFonts w:asciiTheme="minorHAnsi" w:hAnsiTheme="minorHAnsi" w:cs="Calibri"/>
          <w:sz w:val="22"/>
          <w:szCs w:val="22"/>
        </w:rPr>
        <w:t xml:space="preserve">Pour </w:t>
      </w:r>
      <w:proofErr w:type="gramStart"/>
      <w:r>
        <w:rPr>
          <w:rFonts w:asciiTheme="minorHAnsi" w:hAnsiTheme="minorHAnsi" w:cs="Calibri"/>
          <w:sz w:val="22"/>
          <w:szCs w:val="22"/>
        </w:rPr>
        <w:t>l’université  de</w:t>
      </w:r>
      <w:proofErr w:type="gramEnd"/>
      <w:r>
        <w:rPr>
          <w:rFonts w:asciiTheme="minorHAnsi" w:hAnsiTheme="minorHAnsi" w:cs="Calibri"/>
          <w:sz w:val="22"/>
          <w:szCs w:val="22"/>
        </w:rPr>
        <w:t xml:space="preserve"> mouloud Mammeri de Tizi </w:t>
      </w:r>
      <w:r w:rsidR="00D17CC6">
        <w:rPr>
          <w:rFonts w:asciiTheme="minorHAnsi" w:hAnsiTheme="minorHAnsi" w:cs="Calibri"/>
          <w:sz w:val="22"/>
          <w:szCs w:val="22"/>
        </w:rPr>
        <w:t xml:space="preserve">Ouzou : le Recteur Pr </w:t>
      </w:r>
      <w:r>
        <w:rPr>
          <w:rFonts w:asciiTheme="minorHAnsi" w:hAnsiTheme="minorHAnsi" w:cs="Calibri"/>
          <w:sz w:val="22"/>
          <w:szCs w:val="22"/>
        </w:rPr>
        <w:t xml:space="preserve"> </w:t>
      </w:r>
      <w:r w:rsidR="00597B19">
        <w:rPr>
          <w:rFonts w:asciiTheme="minorHAnsi" w:hAnsiTheme="minorHAnsi" w:cs="Calibri"/>
          <w:sz w:val="22"/>
          <w:szCs w:val="22"/>
        </w:rPr>
        <w:t>……………………………………..</w:t>
      </w:r>
    </w:p>
    <w:p w:rsidR="00611462" w:rsidRDefault="002025B5">
      <w:pPr>
        <w:spacing w:before="120"/>
        <w:jc w:val="both"/>
        <w:rPr>
          <w:rFonts w:asciiTheme="minorHAnsi" w:hAnsiTheme="minorHAnsi" w:cs="Calibri"/>
          <w:sz w:val="22"/>
          <w:szCs w:val="22"/>
        </w:rPr>
      </w:pPr>
      <w:r>
        <w:rPr>
          <w:rFonts w:asciiTheme="minorHAnsi" w:hAnsiTheme="minorHAnsi" w:cs="Calibri"/>
          <w:sz w:val="22"/>
          <w:szCs w:val="22"/>
        </w:rPr>
        <w:t xml:space="preserve">Cette collaboration pourra être étendue ultérieurement à d’autres domaines ou </w:t>
      </w:r>
      <w:proofErr w:type="gramStart"/>
      <w:r>
        <w:rPr>
          <w:rFonts w:asciiTheme="minorHAnsi" w:hAnsiTheme="minorHAnsi" w:cs="Calibri"/>
          <w:sz w:val="22"/>
          <w:szCs w:val="22"/>
        </w:rPr>
        <w:t>activités  par</w:t>
      </w:r>
      <w:proofErr w:type="gramEnd"/>
      <w:r>
        <w:rPr>
          <w:rFonts w:asciiTheme="minorHAnsi" w:hAnsiTheme="minorHAnsi" w:cs="Calibri"/>
          <w:sz w:val="22"/>
          <w:szCs w:val="22"/>
        </w:rPr>
        <w:t xml:space="preserve"> avenant au présent accord.</w:t>
      </w:r>
    </w:p>
    <w:p w:rsidR="00611462" w:rsidRDefault="002025B5">
      <w:pPr>
        <w:spacing w:before="240" w:after="120"/>
        <w:jc w:val="both"/>
        <w:outlineLvl w:val="0"/>
        <w:rPr>
          <w:rFonts w:asciiTheme="minorHAnsi" w:hAnsiTheme="minorHAnsi" w:cs="Calibri"/>
          <w:sz w:val="22"/>
          <w:szCs w:val="22"/>
        </w:rPr>
      </w:pPr>
      <w:r>
        <w:rPr>
          <w:rFonts w:asciiTheme="minorHAnsi" w:hAnsiTheme="minorHAnsi" w:cs="Calibri"/>
          <w:b/>
          <w:sz w:val="22"/>
          <w:szCs w:val="22"/>
        </w:rPr>
        <w:t>ARTICLE 3 :</w:t>
      </w:r>
    </w:p>
    <w:p w:rsidR="00611462" w:rsidRDefault="002025B5">
      <w:pPr>
        <w:spacing w:before="120"/>
        <w:jc w:val="both"/>
        <w:rPr>
          <w:rFonts w:asciiTheme="minorHAnsi" w:hAnsiTheme="minorHAnsi" w:cs="Calibri"/>
          <w:sz w:val="22"/>
          <w:szCs w:val="22"/>
        </w:rPr>
      </w:pPr>
      <w:r>
        <w:rPr>
          <w:rFonts w:asciiTheme="minorHAnsi" w:hAnsiTheme="minorHAnsi" w:cs="Calibri"/>
          <w:sz w:val="22"/>
          <w:szCs w:val="22"/>
        </w:rPr>
        <w:t xml:space="preserve">Dans la limite des lois et règlements en vigueur dans chacun des pays et dans la mesure de leurs moyens, les parties contractantes conviennent de procéder à des échanges d’enseignants afin de donner des cours et des conférences, ou de participer à des activités de recherche.  </w:t>
      </w:r>
    </w:p>
    <w:p w:rsidR="00611462" w:rsidRDefault="002025B5" w:rsidP="00B0241E">
      <w:pPr>
        <w:spacing w:before="120" w:after="120"/>
        <w:jc w:val="both"/>
        <w:rPr>
          <w:rFonts w:asciiTheme="minorHAnsi" w:hAnsiTheme="minorHAnsi" w:cs="Calibri"/>
          <w:sz w:val="22"/>
          <w:szCs w:val="22"/>
        </w:rPr>
      </w:pPr>
      <w:r>
        <w:rPr>
          <w:rFonts w:asciiTheme="minorHAnsi" w:hAnsiTheme="minorHAnsi" w:cs="Calibri"/>
          <w:sz w:val="22"/>
          <w:szCs w:val="22"/>
        </w:rPr>
        <w:t xml:space="preserve">Les enseignants habilités à diriger des thèses à l’université </w:t>
      </w:r>
      <w:r w:rsidR="00B0241E">
        <w:rPr>
          <w:rFonts w:asciiTheme="minorHAnsi" w:hAnsiTheme="minorHAnsi" w:cs="Calibri"/>
          <w:sz w:val="22"/>
          <w:szCs w:val="22"/>
        </w:rPr>
        <w:t>……………</w:t>
      </w:r>
      <w:r>
        <w:rPr>
          <w:rFonts w:asciiTheme="minorHAnsi" w:hAnsiTheme="minorHAnsi" w:cs="Calibri"/>
          <w:sz w:val="22"/>
          <w:szCs w:val="22"/>
        </w:rPr>
        <w:t xml:space="preserve"> et à </w:t>
      </w:r>
      <w:r w:rsidR="00A256D3" w:rsidRPr="00A256D3">
        <w:rPr>
          <w:rFonts w:asciiTheme="minorHAnsi" w:hAnsiTheme="minorHAnsi" w:cs="Calibri"/>
          <w:color w:val="000000" w:themeColor="text1"/>
          <w:sz w:val="22"/>
          <w:szCs w:val="22"/>
        </w:rPr>
        <w:t>l’université Mouloud Mammeri</w:t>
      </w:r>
      <w:r w:rsidR="00A256D3">
        <w:rPr>
          <w:rFonts w:asciiTheme="minorHAnsi" w:hAnsiTheme="minorHAnsi" w:cs="Calibri"/>
          <w:color w:val="8DB3E2" w:themeColor="text2" w:themeTint="66"/>
          <w:sz w:val="22"/>
          <w:szCs w:val="22"/>
        </w:rPr>
        <w:t xml:space="preserve"> </w:t>
      </w:r>
      <w:r w:rsidR="00A256D3" w:rsidRPr="00A256D3">
        <w:rPr>
          <w:rFonts w:asciiTheme="minorHAnsi" w:hAnsiTheme="minorHAnsi" w:cs="Calibri"/>
          <w:color w:val="000000" w:themeColor="text1"/>
          <w:sz w:val="22"/>
          <w:szCs w:val="22"/>
        </w:rPr>
        <w:t>de Tizi Ouzou</w:t>
      </w:r>
      <w:r w:rsidR="00A256D3">
        <w:rPr>
          <w:rFonts w:asciiTheme="minorHAnsi" w:hAnsiTheme="minorHAnsi" w:cs="Calibri"/>
          <w:color w:val="8DB3E2" w:themeColor="text2" w:themeTint="66"/>
          <w:sz w:val="22"/>
          <w:szCs w:val="22"/>
        </w:rPr>
        <w:t xml:space="preserve"> </w:t>
      </w:r>
      <w:r>
        <w:rPr>
          <w:rFonts w:asciiTheme="minorHAnsi" w:hAnsiTheme="minorHAnsi" w:cs="Calibri"/>
          <w:color w:val="8DB3E2" w:themeColor="text2" w:themeTint="66"/>
          <w:sz w:val="22"/>
          <w:szCs w:val="22"/>
        </w:rPr>
        <w:t xml:space="preserve"> </w:t>
      </w:r>
      <w:r>
        <w:rPr>
          <w:rFonts w:asciiTheme="minorHAnsi" w:hAnsiTheme="minorHAnsi" w:cs="Calibri"/>
          <w:sz w:val="22"/>
          <w:szCs w:val="22"/>
        </w:rPr>
        <w:t>pourront être associés à la direction de thèses de doctorat en cotutelles inscrites dans l’une et l’autre université après signature d’une convention spécifique.</w:t>
      </w:r>
    </w:p>
    <w:p w:rsidR="00611462" w:rsidRDefault="002025B5">
      <w:pPr>
        <w:spacing w:after="80"/>
        <w:jc w:val="both"/>
        <w:rPr>
          <w:rFonts w:asciiTheme="minorHAnsi" w:hAnsiTheme="minorHAnsi" w:cs="Calibri"/>
          <w:sz w:val="22"/>
          <w:szCs w:val="22"/>
        </w:rPr>
      </w:pPr>
      <w:r>
        <w:rPr>
          <w:rFonts w:asciiTheme="minorHAnsi" w:hAnsiTheme="minorHAnsi" w:cs="Calibri"/>
          <w:sz w:val="22"/>
          <w:szCs w:val="22"/>
        </w:rPr>
        <w:lastRenderedPageBreak/>
        <w:t>Les établissements contractants peuvent délivrer à l’étudiant :</w:t>
      </w:r>
    </w:p>
    <w:p w:rsidR="00611462" w:rsidRDefault="002025B5">
      <w:pPr>
        <w:numPr>
          <w:ilvl w:val="0"/>
          <w:numId w:val="1"/>
        </w:numPr>
        <w:tabs>
          <w:tab w:val="clear" w:pos="1440"/>
          <w:tab w:val="num" w:pos="1080"/>
        </w:tabs>
        <w:ind w:hanging="720"/>
        <w:jc w:val="both"/>
        <w:rPr>
          <w:rFonts w:asciiTheme="minorHAnsi" w:hAnsiTheme="minorHAnsi" w:cs="Calibri"/>
          <w:sz w:val="22"/>
          <w:szCs w:val="22"/>
        </w:rPr>
      </w:pPr>
      <w:r>
        <w:rPr>
          <w:rFonts w:asciiTheme="minorHAnsi" w:hAnsiTheme="minorHAnsi" w:cs="Calibri"/>
          <w:sz w:val="22"/>
          <w:szCs w:val="22"/>
        </w:rPr>
        <w:t>soit un diplôme de docteur qu’ils confèrent conjointement</w:t>
      </w:r>
    </w:p>
    <w:p w:rsidR="00611462" w:rsidRDefault="002025B5">
      <w:pPr>
        <w:numPr>
          <w:ilvl w:val="0"/>
          <w:numId w:val="1"/>
        </w:numPr>
        <w:tabs>
          <w:tab w:val="clear" w:pos="1440"/>
          <w:tab w:val="num" w:pos="1080"/>
        </w:tabs>
        <w:spacing w:after="120"/>
        <w:ind w:hanging="720"/>
        <w:jc w:val="both"/>
        <w:rPr>
          <w:rFonts w:asciiTheme="minorHAnsi" w:hAnsiTheme="minorHAnsi" w:cs="Calibri"/>
          <w:sz w:val="22"/>
          <w:szCs w:val="22"/>
        </w:rPr>
      </w:pPr>
      <w:r>
        <w:rPr>
          <w:rFonts w:asciiTheme="minorHAnsi" w:hAnsiTheme="minorHAnsi" w:cs="Calibri"/>
          <w:sz w:val="22"/>
          <w:szCs w:val="22"/>
        </w:rPr>
        <w:t>soit simultanément un diplôme de docteur de chacun d’entre eux</w:t>
      </w:r>
    </w:p>
    <w:p w:rsidR="00611462" w:rsidRDefault="002025B5" w:rsidP="00D17CC6">
      <w:pPr>
        <w:spacing w:before="120" w:after="240"/>
        <w:jc w:val="both"/>
        <w:rPr>
          <w:rFonts w:asciiTheme="minorHAnsi" w:hAnsiTheme="minorHAnsi" w:cs="Calibri"/>
          <w:b/>
          <w:sz w:val="22"/>
          <w:szCs w:val="22"/>
        </w:rPr>
      </w:pPr>
      <w:r>
        <w:rPr>
          <w:rFonts w:asciiTheme="minorHAnsi" w:hAnsiTheme="minorHAnsi" w:cs="Calibri"/>
          <w:b/>
          <w:sz w:val="22"/>
          <w:szCs w:val="22"/>
        </w:rPr>
        <w:t xml:space="preserve">En cas de diplôme conjoint, l’accord de </w:t>
      </w:r>
      <w:r>
        <w:rPr>
          <w:rFonts w:asciiTheme="minorHAnsi" w:hAnsiTheme="minorHAnsi" w:cstheme="minorHAnsi"/>
          <w:b/>
          <w:sz w:val="22"/>
          <w:szCs w:val="22"/>
        </w:rPr>
        <w:t xml:space="preserve">la Commission de la Recherche </w:t>
      </w:r>
      <w:r>
        <w:rPr>
          <w:rFonts w:asciiTheme="minorHAnsi" w:hAnsiTheme="minorHAnsi" w:cs="Calibri"/>
          <w:b/>
          <w:sz w:val="22"/>
          <w:szCs w:val="22"/>
        </w:rPr>
        <w:t xml:space="preserve">et du Conseil d’administration de l’université </w:t>
      </w:r>
      <w:r w:rsidR="00D17CC6">
        <w:rPr>
          <w:rFonts w:asciiTheme="minorHAnsi" w:hAnsiTheme="minorHAnsi" w:cs="Calibri"/>
          <w:b/>
          <w:sz w:val="22"/>
          <w:szCs w:val="22"/>
        </w:rPr>
        <w:t xml:space="preserve">……….. </w:t>
      </w:r>
      <w:r>
        <w:rPr>
          <w:rFonts w:asciiTheme="minorHAnsi" w:hAnsiTheme="minorHAnsi" w:cs="Calibri"/>
          <w:b/>
          <w:sz w:val="22"/>
          <w:szCs w:val="22"/>
        </w:rPr>
        <w:t xml:space="preserve"> est requis.</w:t>
      </w:r>
    </w:p>
    <w:p w:rsidR="00611462" w:rsidRDefault="002025B5">
      <w:pPr>
        <w:spacing w:before="240" w:after="120"/>
        <w:jc w:val="both"/>
        <w:outlineLvl w:val="0"/>
        <w:rPr>
          <w:rFonts w:asciiTheme="minorHAnsi" w:hAnsiTheme="minorHAnsi" w:cs="Calibri"/>
          <w:b/>
          <w:sz w:val="22"/>
          <w:szCs w:val="22"/>
        </w:rPr>
      </w:pPr>
      <w:r>
        <w:rPr>
          <w:rFonts w:asciiTheme="minorHAnsi" w:hAnsiTheme="minorHAnsi" w:cs="Calibri"/>
          <w:b/>
          <w:sz w:val="22"/>
          <w:szCs w:val="22"/>
        </w:rPr>
        <w:t xml:space="preserve">ARTICLE 4 : </w:t>
      </w:r>
    </w:p>
    <w:p w:rsidR="00611462" w:rsidRDefault="002025B5">
      <w:pPr>
        <w:spacing w:before="120"/>
        <w:jc w:val="both"/>
        <w:rPr>
          <w:rFonts w:asciiTheme="minorHAnsi" w:hAnsiTheme="minorHAnsi" w:cs="Calibri"/>
          <w:sz w:val="22"/>
          <w:szCs w:val="22"/>
        </w:rPr>
      </w:pPr>
      <w:r>
        <w:rPr>
          <w:rFonts w:asciiTheme="minorHAnsi" w:hAnsiTheme="minorHAnsi" w:cs="Calibri"/>
          <w:sz w:val="22"/>
          <w:szCs w:val="22"/>
        </w:rPr>
        <w:t>Les enseignants et les chercheurs échangés en application du présent accord continueront, dans la limite des lois et règlements en vigueur dans chaque Etat, à percevoir la rémunération versée par leur université de rattachement et à bénéficier de l’ensemble des droits attachés à la position d’activité.</w:t>
      </w:r>
    </w:p>
    <w:p w:rsidR="00611462" w:rsidRDefault="002025B5">
      <w:pPr>
        <w:spacing w:before="240" w:after="120"/>
        <w:jc w:val="both"/>
        <w:outlineLvl w:val="0"/>
        <w:rPr>
          <w:rFonts w:asciiTheme="minorHAnsi" w:hAnsiTheme="minorHAnsi" w:cs="Calibri"/>
          <w:sz w:val="22"/>
          <w:szCs w:val="22"/>
        </w:rPr>
      </w:pPr>
      <w:r>
        <w:rPr>
          <w:rFonts w:asciiTheme="minorHAnsi" w:hAnsiTheme="minorHAnsi" w:cs="Calibri"/>
          <w:b/>
          <w:sz w:val="22"/>
          <w:szCs w:val="22"/>
        </w:rPr>
        <w:t>ARTICLE 5 :</w:t>
      </w:r>
    </w:p>
    <w:p w:rsidR="00611462" w:rsidRDefault="002025B5">
      <w:pPr>
        <w:spacing w:before="120"/>
        <w:jc w:val="both"/>
        <w:rPr>
          <w:rFonts w:asciiTheme="minorHAnsi" w:hAnsiTheme="minorHAnsi" w:cs="Calibri"/>
          <w:sz w:val="22"/>
          <w:szCs w:val="22"/>
        </w:rPr>
      </w:pPr>
      <w:r>
        <w:rPr>
          <w:rFonts w:asciiTheme="minorHAnsi" w:hAnsiTheme="minorHAnsi" w:cs="Calibri"/>
          <w:sz w:val="22"/>
          <w:szCs w:val="22"/>
        </w:rPr>
        <w:t>Les deux parties s’engagent à s’informer mutuellement et à procéder à l’échange de documents résultant de leurs activités respectives dans le domaine défini à l’article 2 (publications, livres, expériences pédagogiques, bibliographies, échanges de thèses…).</w:t>
      </w:r>
    </w:p>
    <w:p w:rsidR="00611462" w:rsidRDefault="002025B5">
      <w:pPr>
        <w:spacing w:before="240" w:after="120"/>
        <w:jc w:val="both"/>
        <w:outlineLvl w:val="0"/>
        <w:rPr>
          <w:rFonts w:asciiTheme="minorHAnsi" w:hAnsiTheme="minorHAnsi" w:cs="Calibri"/>
          <w:sz w:val="22"/>
          <w:szCs w:val="22"/>
        </w:rPr>
      </w:pPr>
      <w:r>
        <w:rPr>
          <w:rFonts w:asciiTheme="minorHAnsi" w:hAnsiTheme="minorHAnsi" w:cs="Calibri"/>
          <w:b/>
          <w:sz w:val="22"/>
          <w:szCs w:val="22"/>
        </w:rPr>
        <w:t>ARTICLE 6 :</w:t>
      </w:r>
    </w:p>
    <w:p w:rsidR="00611462" w:rsidRDefault="002025B5">
      <w:pPr>
        <w:spacing w:before="120"/>
        <w:jc w:val="both"/>
        <w:rPr>
          <w:rFonts w:asciiTheme="minorHAnsi" w:hAnsiTheme="minorHAnsi" w:cs="Calibri"/>
          <w:sz w:val="22"/>
          <w:szCs w:val="22"/>
        </w:rPr>
      </w:pPr>
      <w:r>
        <w:rPr>
          <w:rFonts w:asciiTheme="minorHAnsi" w:hAnsiTheme="minorHAnsi" w:cs="Calibri"/>
          <w:sz w:val="22"/>
          <w:szCs w:val="22"/>
        </w:rPr>
        <w:t>Les deux parties se consulteront chaque fois qu’elles l’estimeront nécessaire, en particulier afin d’évaluer le développement des actions d’enseignement et de recherche et de dresser le bilan des actions réalisées ou en cours de réalisation.</w:t>
      </w:r>
    </w:p>
    <w:p w:rsidR="00611462" w:rsidRDefault="002025B5">
      <w:pPr>
        <w:jc w:val="both"/>
        <w:rPr>
          <w:rFonts w:asciiTheme="minorHAnsi" w:hAnsiTheme="minorHAnsi" w:cs="Calibri"/>
          <w:sz w:val="22"/>
          <w:szCs w:val="22"/>
        </w:rPr>
      </w:pPr>
      <w:r>
        <w:rPr>
          <w:rFonts w:asciiTheme="minorHAnsi" w:hAnsiTheme="minorHAnsi" w:cs="Calibri"/>
          <w:sz w:val="22"/>
          <w:szCs w:val="22"/>
        </w:rPr>
        <w:t>Ce bilan sera soumis aux instances des deux établissements, au terme de chaque période de trois ans.</w:t>
      </w:r>
    </w:p>
    <w:p w:rsidR="00611462" w:rsidRDefault="002025B5">
      <w:pPr>
        <w:jc w:val="both"/>
        <w:rPr>
          <w:rFonts w:asciiTheme="minorHAnsi" w:hAnsiTheme="minorHAnsi" w:cs="Calibri"/>
          <w:sz w:val="22"/>
          <w:szCs w:val="22"/>
        </w:rPr>
      </w:pPr>
      <w:r>
        <w:rPr>
          <w:rFonts w:asciiTheme="minorHAnsi" w:hAnsiTheme="minorHAnsi" w:cs="Calibri"/>
          <w:sz w:val="22"/>
          <w:szCs w:val="22"/>
        </w:rPr>
        <w:t xml:space="preserve">Chaque programme de coopération sera sujet à un accord spécifique dans lequel seront établis avec clarté et précision les obligations et responsabilités des parties, ainsi que les termes et conditions sous lesquels se développeront les activités programmées conjointement. </w:t>
      </w:r>
    </w:p>
    <w:p w:rsidR="00611462" w:rsidRDefault="002025B5">
      <w:pPr>
        <w:spacing w:before="240" w:after="120"/>
        <w:jc w:val="both"/>
        <w:outlineLvl w:val="0"/>
        <w:rPr>
          <w:rFonts w:asciiTheme="minorHAnsi" w:hAnsiTheme="minorHAnsi" w:cs="Calibri"/>
          <w:sz w:val="22"/>
          <w:szCs w:val="22"/>
        </w:rPr>
      </w:pPr>
      <w:r>
        <w:rPr>
          <w:rFonts w:asciiTheme="minorHAnsi" w:hAnsiTheme="minorHAnsi" w:cs="Calibri"/>
          <w:b/>
          <w:sz w:val="22"/>
          <w:szCs w:val="22"/>
        </w:rPr>
        <w:t>ARTICLE 7 :</w:t>
      </w:r>
    </w:p>
    <w:p w:rsidR="00611462" w:rsidRDefault="002025B5">
      <w:pPr>
        <w:spacing w:before="120"/>
        <w:jc w:val="both"/>
        <w:rPr>
          <w:rFonts w:asciiTheme="minorHAnsi" w:hAnsiTheme="minorHAnsi" w:cs="Calibri"/>
          <w:sz w:val="22"/>
          <w:szCs w:val="22"/>
        </w:rPr>
      </w:pPr>
      <w:r>
        <w:rPr>
          <w:rFonts w:asciiTheme="minorHAnsi" w:hAnsiTheme="minorHAnsi" w:cs="Calibri"/>
          <w:sz w:val="22"/>
          <w:szCs w:val="22"/>
        </w:rPr>
        <w:t>Les parties contractantes s’efforceront de promouvoir la mise en œuvre de programmes de recherche conjoints.</w:t>
      </w:r>
    </w:p>
    <w:p w:rsidR="00611462" w:rsidRDefault="002025B5">
      <w:pPr>
        <w:spacing w:before="240" w:after="120"/>
        <w:jc w:val="both"/>
        <w:outlineLvl w:val="0"/>
        <w:rPr>
          <w:rFonts w:asciiTheme="minorHAnsi" w:hAnsiTheme="minorHAnsi" w:cs="Calibri"/>
          <w:sz w:val="22"/>
          <w:szCs w:val="22"/>
        </w:rPr>
      </w:pPr>
      <w:r>
        <w:rPr>
          <w:rFonts w:asciiTheme="minorHAnsi" w:hAnsiTheme="minorHAnsi" w:cs="Calibri"/>
          <w:b/>
          <w:sz w:val="22"/>
          <w:szCs w:val="22"/>
        </w:rPr>
        <w:t>ARTICLE 8 :</w:t>
      </w:r>
    </w:p>
    <w:p w:rsidR="00611462" w:rsidRDefault="002025B5">
      <w:pPr>
        <w:jc w:val="both"/>
        <w:rPr>
          <w:rFonts w:asciiTheme="minorHAnsi" w:hAnsiTheme="minorHAnsi" w:cs="Calibri"/>
          <w:sz w:val="22"/>
          <w:szCs w:val="22"/>
        </w:rPr>
      </w:pPr>
      <w:r>
        <w:rPr>
          <w:rFonts w:asciiTheme="minorHAnsi" w:hAnsiTheme="minorHAnsi" w:cs="Calibri"/>
          <w:sz w:val="22"/>
          <w:szCs w:val="22"/>
        </w:rPr>
        <w:t>Dans le cas où des connaissances nouvelles seraient générées conjointement par le personnel des deux parties (dans la mesure où aucune desdites parties ne pourrait raisonnablement en réclamer la pleine propriété) dans le cadre de la mise en œuvre du présent accord, ces connaissances nouvelles conjointes seront la copropriété à parts égales des deux parties, à moins qu’elles n’en conviennent différemment.</w:t>
      </w:r>
    </w:p>
    <w:p w:rsidR="00611462" w:rsidRDefault="002025B5">
      <w:pPr>
        <w:spacing w:before="120"/>
        <w:jc w:val="both"/>
        <w:rPr>
          <w:rFonts w:asciiTheme="minorHAnsi" w:hAnsiTheme="minorHAnsi" w:cs="Calibri"/>
          <w:sz w:val="22"/>
          <w:szCs w:val="22"/>
        </w:rPr>
      </w:pPr>
      <w:r>
        <w:rPr>
          <w:rFonts w:asciiTheme="minorHAnsi" w:hAnsiTheme="minorHAnsi" w:cs="Calibri"/>
          <w:sz w:val="22"/>
          <w:szCs w:val="22"/>
        </w:rPr>
        <w:t>Les deux parties se réservent alors le droit d’exploiter ensemble ces connaissances nouvelles conjointes, et ce, dans le respect des lois et règlements en vigueur dans chaque pays et de leurs règlements en usage.</w:t>
      </w:r>
    </w:p>
    <w:p w:rsidR="00611462" w:rsidRDefault="002025B5">
      <w:pPr>
        <w:spacing w:after="120"/>
        <w:jc w:val="both"/>
        <w:rPr>
          <w:rFonts w:asciiTheme="minorHAnsi" w:hAnsiTheme="minorHAnsi" w:cs="Calibri"/>
          <w:sz w:val="22"/>
          <w:szCs w:val="22"/>
        </w:rPr>
      </w:pPr>
      <w:r>
        <w:rPr>
          <w:rFonts w:asciiTheme="minorHAnsi" w:hAnsiTheme="minorHAnsi" w:cs="Calibri"/>
          <w:sz w:val="22"/>
          <w:szCs w:val="22"/>
        </w:rPr>
        <w:t>Dans cette perspective, les parties contractantes s’associeront en vue des publications communes dans les revues scientifiques nationales ou internationales desdites connaissances nouvelles conjointes. Lesdits résultats scientifiques et informations n’ayant pas fait l’objet de publications communes ne pourront être communiqués à des tiers, sauf accord préalable des deux parties contractantes.</w:t>
      </w:r>
    </w:p>
    <w:p w:rsidR="00611462" w:rsidRDefault="002025B5">
      <w:pPr>
        <w:jc w:val="both"/>
        <w:rPr>
          <w:rFonts w:asciiTheme="minorHAnsi" w:hAnsiTheme="minorHAnsi" w:cs="Calibri"/>
          <w:sz w:val="22"/>
          <w:szCs w:val="22"/>
        </w:rPr>
      </w:pPr>
      <w:r>
        <w:rPr>
          <w:rFonts w:asciiTheme="minorHAnsi" w:hAnsiTheme="minorHAnsi" w:cs="Calibri"/>
          <w:sz w:val="22"/>
          <w:szCs w:val="22"/>
        </w:rPr>
        <w:t>Chacune des parties conserve la pleine et entière propriété de ses connaissances antérieures acquises avant la mise en œuvre du présent accord et des connaissances nouvelles acquises en propre. Le cas échéant, des conventions spécifiques relatives à la propriété intellectuelle des recherches et à leur exploitation seront à prévoir.</w:t>
      </w:r>
    </w:p>
    <w:p w:rsidR="00611462" w:rsidRDefault="002025B5">
      <w:pPr>
        <w:spacing w:before="240" w:after="120"/>
        <w:jc w:val="both"/>
        <w:outlineLvl w:val="0"/>
        <w:rPr>
          <w:rFonts w:asciiTheme="minorHAnsi" w:hAnsiTheme="minorHAnsi" w:cs="Calibri"/>
          <w:sz w:val="22"/>
          <w:szCs w:val="22"/>
        </w:rPr>
      </w:pPr>
      <w:r>
        <w:rPr>
          <w:rFonts w:asciiTheme="minorHAnsi" w:hAnsiTheme="minorHAnsi" w:cs="Calibri"/>
          <w:b/>
          <w:sz w:val="22"/>
          <w:szCs w:val="22"/>
        </w:rPr>
        <w:t>ARTICLE 9 :</w:t>
      </w:r>
    </w:p>
    <w:p w:rsidR="00611462" w:rsidRDefault="002025B5" w:rsidP="007A6997">
      <w:pPr>
        <w:spacing w:before="120"/>
        <w:jc w:val="both"/>
        <w:rPr>
          <w:rFonts w:asciiTheme="minorHAnsi" w:hAnsiTheme="minorHAnsi" w:cs="Calibri"/>
          <w:sz w:val="22"/>
          <w:szCs w:val="22"/>
        </w:rPr>
      </w:pPr>
      <w:r>
        <w:rPr>
          <w:rFonts w:asciiTheme="minorHAnsi" w:hAnsiTheme="minorHAnsi" w:cs="Calibri"/>
          <w:sz w:val="22"/>
          <w:szCs w:val="22"/>
        </w:rPr>
        <w:t xml:space="preserve">L’université </w:t>
      </w:r>
      <w:r w:rsidR="007A6997">
        <w:rPr>
          <w:rFonts w:asciiTheme="minorHAnsi" w:hAnsiTheme="minorHAnsi" w:cs="Calibri"/>
          <w:sz w:val="22"/>
          <w:szCs w:val="22"/>
        </w:rPr>
        <w:t>…………</w:t>
      </w:r>
      <w:r>
        <w:rPr>
          <w:rFonts w:asciiTheme="minorHAnsi" w:hAnsiTheme="minorHAnsi" w:cs="Calibri"/>
          <w:sz w:val="22"/>
          <w:szCs w:val="22"/>
        </w:rPr>
        <w:t xml:space="preserve"> et </w:t>
      </w:r>
      <w:r w:rsidR="00994471" w:rsidRPr="00994471">
        <w:rPr>
          <w:rFonts w:asciiTheme="minorHAnsi" w:hAnsiTheme="minorHAnsi" w:cs="Calibri"/>
          <w:color w:val="000000" w:themeColor="text1"/>
          <w:sz w:val="22"/>
          <w:szCs w:val="22"/>
        </w:rPr>
        <w:t>l’université Mouloud Mammeri de Tizi Ouzou</w:t>
      </w:r>
      <w:r w:rsidR="00994471">
        <w:rPr>
          <w:rFonts w:asciiTheme="minorHAnsi" w:hAnsiTheme="minorHAnsi" w:cs="Calibri"/>
          <w:color w:val="8DB3E2" w:themeColor="text2" w:themeTint="66"/>
          <w:sz w:val="22"/>
          <w:szCs w:val="22"/>
        </w:rPr>
        <w:t xml:space="preserve"> </w:t>
      </w:r>
      <w:r>
        <w:rPr>
          <w:rFonts w:asciiTheme="minorHAnsi" w:hAnsiTheme="minorHAnsi" w:cs="Calibri"/>
          <w:color w:val="8DB3E2" w:themeColor="text2" w:themeTint="66"/>
          <w:sz w:val="22"/>
          <w:szCs w:val="22"/>
        </w:rPr>
        <w:t xml:space="preserve"> </w:t>
      </w:r>
      <w:r>
        <w:rPr>
          <w:rFonts w:asciiTheme="minorHAnsi" w:hAnsiTheme="minorHAnsi" w:cs="Calibri"/>
          <w:sz w:val="22"/>
          <w:szCs w:val="22"/>
        </w:rPr>
        <w:t xml:space="preserve">favoriseront dans la limite de leurs moyens et capacités d’accueil, des échanges réciproques d’étudiants, lesquels seront intégrés dans les </w:t>
      </w:r>
      <w:r>
        <w:rPr>
          <w:rFonts w:asciiTheme="minorHAnsi" w:hAnsiTheme="minorHAnsi" w:cs="Calibri"/>
          <w:sz w:val="22"/>
          <w:szCs w:val="22"/>
        </w:rPr>
        <w:lastRenderedPageBreak/>
        <w:t xml:space="preserve">cursus réguliers et les structures de recherche de l’université d’accueil. Le cas échéant et sauf dispositions réglementaires contraires, les étudiants étrangers, en vertu du présent accord continueront à percevoir pendant leur séjour à l’université d’accueil, les bourses ou les prêts qui leur sont accordés par leur gouvernement ou autorités nationales, locales, régionales, pour les études suivies dans leur université d’origine. </w:t>
      </w:r>
    </w:p>
    <w:p w:rsidR="00611462" w:rsidRDefault="002025B5">
      <w:pPr>
        <w:spacing w:before="240" w:after="120"/>
        <w:jc w:val="both"/>
        <w:outlineLvl w:val="0"/>
        <w:rPr>
          <w:rFonts w:asciiTheme="minorHAnsi" w:hAnsiTheme="minorHAnsi" w:cs="Calibri"/>
          <w:b/>
          <w:sz w:val="22"/>
          <w:szCs w:val="22"/>
        </w:rPr>
      </w:pPr>
      <w:r>
        <w:rPr>
          <w:rFonts w:asciiTheme="minorHAnsi" w:hAnsiTheme="minorHAnsi" w:cs="Calibri"/>
          <w:b/>
          <w:sz w:val="22"/>
          <w:szCs w:val="22"/>
        </w:rPr>
        <w:t xml:space="preserve">ARTICLE 10 : </w:t>
      </w:r>
    </w:p>
    <w:p w:rsidR="00611462" w:rsidRDefault="002025B5">
      <w:pPr>
        <w:tabs>
          <w:tab w:val="left" w:pos="840"/>
          <w:tab w:val="left" w:pos="4840"/>
        </w:tabs>
        <w:spacing w:before="120" w:after="120"/>
        <w:jc w:val="both"/>
        <w:rPr>
          <w:rFonts w:asciiTheme="minorHAnsi" w:hAnsiTheme="minorHAnsi" w:cs="Calibri"/>
          <w:sz w:val="22"/>
          <w:szCs w:val="22"/>
          <w:lang w:bidi="fr-FR"/>
        </w:rPr>
      </w:pPr>
      <w:r>
        <w:rPr>
          <w:rFonts w:asciiTheme="minorHAnsi" w:hAnsiTheme="minorHAnsi" w:cs="Calibri"/>
          <w:sz w:val="22"/>
          <w:szCs w:val="22"/>
        </w:rPr>
        <w:t xml:space="preserve">Les étudiants en mobilité s’acquitteront des droits de scolarité dans leur université d’origine. Chaque partie assumera les frais de coordination et de déplacement. </w:t>
      </w:r>
      <w:r>
        <w:rPr>
          <w:rFonts w:asciiTheme="minorHAnsi" w:hAnsiTheme="minorHAnsi" w:cs="Calibri"/>
          <w:sz w:val="22"/>
          <w:szCs w:val="22"/>
          <w:lang w:bidi="fr-FR"/>
        </w:rPr>
        <w:t>Les enseignants et étudiants en mobilité devront être assurés contre les risques (accident, maladie, responsabilité civile), et contre ceux d'un éventuel rapatriement, encourus pendant leur séjour dans le pays d'accueil.</w:t>
      </w:r>
    </w:p>
    <w:p w:rsidR="00611462" w:rsidRDefault="002025B5">
      <w:pPr>
        <w:tabs>
          <w:tab w:val="left" w:pos="840"/>
          <w:tab w:val="left" w:pos="4840"/>
        </w:tabs>
        <w:spacing w:before="240" w:after="120"/>
        <w:jc w:val="both"/>
        <w:outlineLvl w:val="0"/>
        <w:rPr>
          <w:rFonts w:asciiTheme="minorHAnsi" w:hAnsiTheme="minorHAnsi" w:cs="Calibri"/>
          <w:b/>
          <w:sz w:val="22"/>
          <w:szCs w:val="22"/>
        </w:rPr>
      </w:pPr>
      <w:r>
        <w:rPr>
          <w:rFonts w:asciiTheme="minorHAnsi" w:hAnsiTheme="minorHAnsi" w:cs="Calibri"/>
          <w:b/>
          <w:sz w:val="22"/>
          <w:szCs w:val="22"/>
        </w:rPr>
        <w:t xml:space="preserve">ARTICLE 11 : </w:t>
      </w:r>
    </w:p>
    <w:p w:rsidR="00611462" w:rsidRDefault="002025B5">
      <w:pPr>
        <w:spacing w:before="120"/>
        <w:jc w:val="both"/>
        <w:rPr>
          <w:rFonts w:asciiTheme="minorHAnsi" w:hAnsiTheme="minorHAnsi" w:cs="Calibri"/>
          <w:sz w:val="22"/>
          <w:szCs w:val="22"/>
        </w:rPr>
      </w:pPr>
      <w:r>
        <w:rPr>
          <w:rFonts w:asciiTheme="minorHAnsi" w:hAnsiTheme="minorHAnsi" w:cs="Calibri"/>
          <w:sz w:val="22"/>
          <w:szCs w:val="22"/>
        </w:rPr>
        <w:t>Les deux parties contractantes mettront tout en œuvre pour que les enseignements suivis dans l’université d’accueil par les étudiants bénéficiaires des dispositions précédentes puissent être intégrés comme partie reconnue de leur cursus menant à la délivrance d’un diplôme de leur université d’origine. L’existence d’un accord pédagogique préalable entre les deux parties conditionne l’échange d’étudiants.</w:t>
      </w:r>
    </w:p>
    <w:p w:rsidR="00611462" w:rsidRDefault="002025B5">
      <w:pPr>
        <w:spacing w:before="240" w:after="120"/>
        <w:jc w:val="both"/>
        <w:outlineLvl w:val="0"/>
        <w:rPr>
          <w:rFonts w:asciiTheme="minorHAnsi" w:hAnsiTheme="minorHAnsi" w:cs="Calibri"/>
          <w:sz w:val="22"/>
          <w:szCs w:val="22"/>
        </w:rPr>
      </w:pPr>
      <w:r>
        <w:rPr>
          <w:rFonts w:asciiTheme="minorHAnsi" w:hAnsiTheme="minorHAnsi" w:cs="Calibri"/>
          <w:b/>
          <w:sz w:val="22"/>
          <w:szCs w:val="22"/>
        </w:rPr>
        <w:t>ARTICLE 12 :</w:t>
      </w:r>
    </w:p>
    <w:p w:rsidR="00611462" w:rsidRDefault="002025B5">
      <w:pPr>
        <w:jc w:val="both"/>
        <w:rPr>
          <w:rFonts w:asciiTheme="minorHAnsi" w:hAnsiTheme="minorHAnsi" w:cs="Calibri"/>
          <w:sz w:val="22"/>
          <w:szCs w:val="22"/>
        </w:rPr>
      </w:pPr>
      <w:r>
        <w:rPr>
          <w:rFonts w:asciiTheme="minorHAnsi" w:hAnsiTheme="minorHAnsi" w:cs="Calibri"/>
          <w:sz w:val="22"/>
          <w:szCs w:val="22"/>
        </w:rPr>
        <w:t xml:space="preserve">Chaque projet ou activité faisant l’objet d’une convention d’application de la présente convention cadre sera financé séparément selon les ressources disponibles. Les ressources nécessaires à la mise en œuvre de tels projets ou activités seront négociées avec les interlocuteurs adéquats par les coordonnateurs des projets avec le soutien de chaque Université et feront l’objet le cas échéant de conventions spécifiques. De même, et en fonction des ressources disponibles, les parties pourront développer des activités financées sur leurs ressources propres. </w:t>
      </w:r>
    </w:p>
    <w:p w:rsidR="00611462" w:rsidRDefault="002025B5">
      <w:pPr>
        <w:spacing w:before="120"/>
        <w:jc w:val="both"/>
        <w:rPr>
          <w:rFonts w:asciiTheme="minorHAnsi" w:hAnsiTheme="minorHAnsi" w:cs="Calibri"/>
          <w:sz w:val="22"/>
          <w:szCs w:val="22"/>
        </w:rPr>
      </w:pPr>
      <w:r>
        <w:rPr>
          <w:rFonts w:asciiTheme="minorHAnsi" w:hAnsiTheme="minorHAnsi" w:cs="Calibri"/>
          <w:sz w:val="22"/>
          <w:szCs w:val="22"/>
        </w:rPr>
        <w:t>Les établissements s’efforceront de prévoir dans leur budget les moyens nécessaires à la mise en œuvre de présent accord, et, s’il y a lieu, solliciteront, dans le cadre de ces échanges  d’autres moyens financiers pour la réalisation des objectifs correspondants.</w:t>
      </w:r>
    </w:p>
    <w:p w:rsidR="00611462" w:rsidRDefault="002025B5">
      <w:pPr>
        <w:spacing w:before="240" w:after="120"/>
        <w:jc w:val="both"/>
        <w:outlineLvl w:val="0"/>
        <w:rPr>
          <w:rFonts w:asciiTheme="minorHAnsi" w:hAnsiTheme="minorHAnsi" w:cs="Calibri"/>
          <w:b/>
          <w:sz w:val="22"/>
          <w:szCs w:val="22"/>
        </w:rPr>
      </w:pPr>
      <w:r>
        <w:rPr>
          <w:rFonts w:asciiTheme="minorHAnsi" w:hAnsiTheme="minorHAnsi" w:cs="Calibri"/>
          <w:b/>
          <w:sz w:val="22"/>
          <w:szCs w:val="22"/>
        </w:rPr>
        <w:t xml:space="preserve">ARTICLE 13 : </w:t>
      </w:r>
    </w:p>
    <w:p w:rsidR="00611462" w:rsidRDefault="002025B5">
      <w:pPr>
        <w:spacing w:before="120" w:line="280" w:lineRule="exact"/>
        <w:jc w:val="both"/>
        <w:rPr>
          <w:rFonts w:asciiTheme="minorHAnsi" w:hAnsiTheme="minorHAnsi" w:cs="Calibri"/>
          <w:sz w:val="22"/>
          <w:szCs w:val="22"/>
        </w:rPr>
      </w:pPr>
      <w:r>
        <w:rPr>
          <w:rFonts w:asciiTheme="minorHAnsi" w:hAnsiTheme="minorHAnsi" w:cs="Calibri"/>
          <w:sz w:val="22"/>
          <w:szCs w:val="22"/>
        </w:rPr>
        <w:t>Le présent accord cadre pourra être dénoncé globalement, ou pour un seul de ses avenants, par l’une ou l’autre des parties au moyen d’une lettre recommandée avec accusé de réception, adressée à l’autre partie, avec préavis de six mois. Toutefois, les parties s’engagent à réaliser les activités engagées avant la résiliation.</w:t>
      </w:r>
    </w:p>
    <w:p w:rsidR="00611462" w:rsidRDefault="002025B5">
      <w:pPr>
        <w:spacing w:before="120" w:line="280" w:lineRule="exact"/>
        <w:jc w:val="both"/>
        <w:rPr>
          <w:rFonts w:asciiTheme="minorHAnsi" w:hAnsiTheme="minorHAnsi" w:cs="Calibri"/>
          <w:sz w:val="22"/>
          <w:szCs w:val="22"/>
        </w:rPr>
      </w:pPr>
      <w:r>
        <w:rPr>
          <w:rFonts w:asciiTheme="minorHAnsi" w:hAnsiTheme="minorHAnsi" w:cs="Calibri"/>
          <w:sz w:val="22"/>
          <w:szCs w:val="22"/>
        </w:rPr>
        <w:t xml:space="preserve">En toute hypothèse, les droits des étudiants en cours de formation doivent être préservés et ce, sans préjudice des actions en cours. Pour ce faire, la résiliation doit prendre effet au terme de la prochaine session d’examen, après réunion du ou des jurys correspondants. La partie demandant la résiliation doit en informer l’autre 60 (soixante) jours avant ladite session.  </w:t>
      </w:r>
    </w:p>
    <w:p w:rsidR="00611462" w:rsidRDefault="002025B5">
      <w:pPr>
        <w:spacing w:before="120" w:line="280" w:lineRule="exact"/>
        <w:jc w:val="both"/>
        <w:rPr>
          <w:rFonts w:asciiTheme="minorHAnsi" w:hAnsiTheme="minorHAnsi" w:cs="Calibri"/>
          <w:sz w:val="22"/>
          <w:szCs w:val="22"/>
        </w:rPr>
      </w:pPr>
      <w:r>
        <w:rPr>
          <w:rFonts w:asciiTheme="minorHAnsi" w:hAnsiTheme="minorHAnsi" w:cs="Calibri"/>
          <w:sz w:val="22"/>
          <w:szCs w:val="22"/>
        </w:rPr>
        <w:t>Toutefois, en cas d’inexécution de la convention motivée par la sauvegarde de l’intérêt général ou par un cas de force majeure reconnu par la loi, la convention sera suspendue de plein droit. Dans cette hypothèse, les parties seront tenues d’exécuter à nouveau leurs obligations respectives à la disparition du fait ayant provoqué la suspension de la convention.</w:t>
      </w:r>
    </w:p>
    <w:p w:rsidR="00611462" w:rsidRDefault="002025B5">
      <w:pPr>
        <w:spacing w:before="120" w:line="280" w:lineRule="exact"/>
        <w:jc w:val="both"/>
        <w:rPr>
          <w:rFonts w:asciiTheme="minorHAnsi" w:hAnsiTheme="minorHAnsi" w:cs="Calibri"/>
          <w:sz w:val="22"/>
          <w:szCs w:val="22"/>
        </w:rPr>
      </w:pPr>
      <w:r>
        <w:rPr>
          <w:rFonts w:asciiTheme="minorHAnsi" w:hAnsiTheme="minorHAnsi" w:cs="Calibri"/>
          <w:sz w:val="22"/>
          <w:szCs w:val="22"/>
        </w:rPr>
        <w:t>Les parties acceptent cependant expressément que, dans l’hypothèse où ladite suspension de l’exécution de la convention durerait plus de 15 (quinze) jours, celles-ci se rencontreront afin de s’efforcer de trouver une solution et/ou de convenir ensemble des conséquences à donner à cette suspension sur la convention.</w:t>
      </w:r>
    </w:p>
    <w:p w:rsidR="00611462" w:rsidRDefault="002025B5">
      <w:pPr>
        <w:spacing w:before="120" w:line="280" w:lineRule="exact"/>
        <w:jc w:val="both"/>
        <w:rPr>
          <w:rFonts w:asciiTheme="minorHAnsi" w:hAnsiTheme="minorHAnsi" w:cs="Calibri"/>
          <w:sz w:val="22"/>
          <w:szCs w:val="22"/>
        </w:rPr>
      </w:pPr>
      <w:r>
        <w:rPr>
          <w:rFonts w:asciiTheme="minorHAnsi" w:hAnsiTheme="minorHAnsi" w:cs="Calibri"/>
          <w:sz w:val="22"/>
          <w:szCs w:val="22"/>
        </w:rPr>
        <w:t xml:space="preserve">A défaut d’accord trouvé dans les 30 (trente) jours à compter de cette rencontre, la convention sera résiliée de plein droit, à condition toutefois que soient préservés les droits des étudiants en cours de formation et sans préjudice des actions en cours.  </w:t>
      </w:r>
    </w:p>
    <w:p w:rsidR="00611462" w:rsidRDefault="002025B5">
      <w:pPr>
        <w:spacing w:before="240" w:after="120"/>
        <w:jc w:val="both"/>
        <w:outlineLvl w:val="0"/>
        <w:rPr>
          <w:rFonts w:asciiTheme="minorHAnsi" w:hAnsiTheme="minorHAnsi" w:cs="Calibri"/>
          <w:b/>
          <w:sz w:val="22"/>
          <w:szCs w:val="22"/>
        </w:rPr>
      </w:pPr>
      <w:r>
        <w:rPr>
          <w:rFonts w:asciiTheme="minorHAnsi" w:hAnsiTheme="minorHAnsi" w:cs="Calibri"/>
          <w:b/>
          <w:sz w:val="22"/>
          <w:szCs w:val="22"/>
        </w:rPr>
        <w:lastRenderedPageBreak/>
        <w:t xml:space="preserve">ARTICLE 14 : </w:t>
      </w:r>
    </w:p>
    <w:p w:rsidR="003F0A22" w:rsidRDefault="003F0A22">
      <w:pPr>
        <w:spacing w:before="240" w:after="120"/>
        <w:jc w:val="both"/>
        <w:outlineLvl w:val="0"/>
        <w:rPr>
          <w:rFonts w:asciiTheme="minorHAnsi" w:hAnsiTheme="minorHAnsi" w:cs="Calibri"/>
          <w:sz w:val="22"/>
          <w:szCs w:val="22"/>
        </w:rPr>
      </w:pPr>
      <w:r w:rsidRPr="003F0A22">
        <w:rPr>
          <w:rFonts w:asciiTheme="minorHAnsi" w:hAnsiTheme="minorHAnsi" w:cs="Calibri"/>
          <w:sz w:val="22"/>
          <w:szCs w:val="22"/>
        </w:rPr>
        <w:t>En cas de différend sur l’interprétation ou l’application du présent accord-cadre et de ses conventions d’application, les parties s’efforceront de trouver un accord amiable.</w:t>
      </w:r>
    </w:p>
    <w:p w:rsidR="00611462" w:rsidRDefault="002025B5">
      <w:pPr>
        <w:spacing w:before="240" w:after="120"/>
        <w:jc w:val="both"/>
        <w:outlineLvl w:val="0"/>
        <w:rPr>
          <w:rFonts w:asciiTheme="minorHAnsi" w:hAnsiTheme="minorHAnsi" w:cstheme="minorHAnsi"/>
          <w:b/>
          <w:sz w:val="22"/>
          <w:szCs w:val="22"/>
        </w:rPr>
      </w:pPr>
      <w:r>
        <w:rPr>
          <w:rFonts w:asciiTheme="minorHAnsi" w:hAnsiTheme="minorHAnsi" w:cstheme="minorHAnsi"/>
          <w:b/>
          <w:sz w:val="22"/>
          <w:szCs w:val="22"/>
        </w:rPr>
        <w:t xml:space="preserve">ARTICLE 15 : </w:t>
      </w:r>
    </w:p>
    <w:p w:rsidR="00611462" w:rsidRDefault="002025B5">
      <w:pPr>
        <w:spacing w:before="120" w:after="120"/>
        <w:jc w:val="both"/>
        <w:rPr>
          <w:rFonts w:asciiTheme="minorHAnsi" w:hAnsiTheme="minorHAnsi" w:cstheme="minorHAnsi"/>
          <w:sz w:val="22"/>
          <w:szCs w:val="22"/>
        </w:rPr>
      </w:pPr>
      <w:r>
        <w:rPr>
          <w:rFonts w:asciiTheme="minorHAnsi" w:hAnsiTheme="minorHAnsi" w:cstheme="minorHAnsi"/>
          <w:sz w:val="22"/>
          <w:szCs w:val="22"/>
        </w:rPr>
        <w:t>Chaque partie supportera l'entière responsabilité des conséquences résultant d'une mise en œuvre insatisfaisante des prestations à sa charge. La responsabilité de l'université ne sera engagée qu'en cas de manquement à l'une de ses obligations.</w:t>
      </w:r>
    </w:p>
    <w:p w:rsidR="00611462" w:rsidRDefault="002025B5">
      <w:pPr>
        <w:spacing w:before="120" w:line="280" w:lineRule="exact"/>
        <w:jc w:val="both"/>
        <w:rPr>
          <w:rFonts w:asciiTheme="minorHAnsi" w:hAnsiTheme="minorHAnsi" w:cstheme="minorHAnsi"/>
          <w:sz w:val="22"/>
          <w:szCs w:val="22"/>
        </w:rPr>
      </w:pPr>
      <w:r>
        <w:rPr>
          <w:rFonts w:asciiTheme="minorHAnsi" w:hAnsiTheme="minorHAnsi" w:cstheme="minorHAnsi"/>
          <w:sz w:val="22"/>
          <w:szCs w:val="22"/>
        </w:rPr>
        <w:t>Chaque partie garantit l’autre partie contre tout recours des personnels, fournisseurs et prestataires dont elle a personnellement la charge au titre des obligations respectives définies à la présente.</w:t>
      </w:r>
    </w:p>
    <w:p w:rsidR="00611462" w:rsidRDefault="002025B5">
      <w:pPr>
        <w:spacing w:before="120" w:after="120"/>
        <w:jc w:val="both"/>
        <w:rPr>
          <w:rFonts w:asciiTheme="minorHAnsi" w:hAnsiTheme="minorHAnsi" w:cstheme="minorHAnsi"/>
          <w:b/>
          <w:sz w:val="22"/>
          <w:szCs w:val="22"/>
        </w:rPr>
      </w:pPr>
      <w:r>
        <w:rPr>
          <w:rFonts w:asciiTheme="minorHAnsi" w:hAnsiTheme="minorHAnsi" w:cstheme="minorHAnsi"/>
          <w:b/>
          <w:sz w:val="22"/>
          <w:szCs w:val="22"/>
        </w:rPr>
        <w:t xml:space="preserve">ARTICLE 16 : </w:t>
      </w:r>
    </w:p>
    <w:p w:rsidR="00611462" w:rsidRDefault="002025B5">
      <w:pPr>
        <w:spacing w:before="120"/>
        <w:jc w:val="both"/>
        <w:rPr>
          <w:rFonts w:asciiTheme="minorHAnsi" w:hAnsiTheme="minorHAnsi" w:cstheme="minorHAnsi"/>
          <w:sz w:val="22"/>
          <w:szCs w:val="22"/>
        </w:rPr>
      </w:pPr>
      <w:r>
        <w:rPr>
          <w:rFonts w:asciiTheme="minorHAnsi" w:hAnsiTheme="minorHAnsi" w:cstheme="minorHAnsi"/>
          <w:sz w:val="22"/>
          <w:szCs w:val="22"/>
        </w:rPr>
        <w:t>Les coordonnateurs sont responsables de la gestion des programmes mis en œuvre par le présent accord et fournissent annuellement un bilan à leurs établissements respectifs. Ils sont désignés par chacun des deux partenaires parmi les enseignants-chercheurs ou les chercheurs de l’établissement. La durée de leur mandat est de trois ans renouvelables.</w:t>
      </w:r>
    </w:p>
    <w:p w:rsidR="00611462" w:rsidRDefault="002025B5">
      <w:pPr>
        <w:spacing w:before="240" w:after="120"/>
        <w:jc w:val="both"/>
        <w:outlineLvl w:val="0"/>
        <w:rPr>
          <w:rFonts w:asciiTheme="minorHAnsi" w:hAnsiTheme="minorHAnsi" w:cstheme="minorHAnsi"/>
          <w:sz w:val="22"/>
          <w:szCs w:val="22"/>
        </w:rPr>
      </w:pPr>
      <w:r>
        <w:rPr>
          <w:rFonts w:asciiTheme="minorHAnsi" w:hAnsiTheme="minorHAnsi" w:cstheme="minorHAnsi"/>
          <w:b/>
          <w:sz w:val="22"/>
          <w:szCs w:val="22"/>
        </w:rPr>
        <w:t>ARTICLE 17 :</w:t>
      </w:r>
    </w:p>
    <w:p w:rsidR="00611462" w:rsidRDefault="002025B5">
      <w:pPr>
        <w:spacing w:before="120"/>
        <w:jc w:val="both"/>
        <w:rPr>
          <w:rFonts w:asciiTheme="minorHAnsi" w:hAnsiTheme="minorHAnsi" w:cstheme="minorHAnsi"/>
          <w:sz w:val="22"/>
          <w:szCs w:val="22"/>
        </w:rPr>
      </w:pPr>
      <w:r>
        <w:rPr>
          <w:rFonts w:asciiTheme="minorHAnsi" w:hAnsiTheme="minorHAnsi" w:cstheme="minorHAnsi"/>
          <w:sz w:val="22"/>
          <w:szCs w:val="22"/>
        </w:rPr>
        <w:t>Les articles du présent accord pourront être amendés ou modifiés par consentement des deux parties contractantes.</w:t>
      </w:r>
    </w:p>
    <w:p w:rsidR="00611462" w:rsidRDefault="002025B5">
      <w:pPr>
        <w:spacing w:before="240" w:after="120"/>
        <w:jc w:val="both"/>
        <w:outlineLvl w:val="0"/>
        <w:rPr>
          <w:rFonts w:asciiTheme="minorHAnsi" w:hAnsiTheme="minorHAnsi" w:cs="Calibri"/>
          <w:sz w:val="22"/>
          <w:szCs w:val="22"/>
        </w:rPr>
      </w:pPr>
      <w:r>
        <w:rPr>
          <w:rFonts w:asciiTheme="minorHAnsi" w:hAnsiTheme="minorHAnsi" w:cs="Calibri"/>
          <w:b/>
          <w:sz w:val="22"/>
          <w:szCs w:val="22"/>
        </w:rPr>
        <w:t>ARTICLE 18 :</w:t>
      </w:r>
    </w:p>
    <w:p w:rsidR="00611462" w:rsidRDefault="002025B5">
      <w:pPr>
        <w:spacing w:before="120"/>
        <w:jc w:val="both"/>
        <w:rPr>
          <w:rFonts w:asciiTheme="minorHAnsi" w:hAnsiTheme="minorHAnsi" w:cs="Calibri"/>
          <w:sz w:val="22"/>
          <w:szCs w:val="22"/>
        </w:rPr>
      </w:pPr>
      <w:r>
        <w:rPr>
          <w:rFonts w:asciiTheme="minorHAnsi" w:hAnsiTheme="minorHAnsi" w:cs="Calibri"/>
          <w:sz w:val="22"/>
          <w:szCs w:val="22"/>
        </w:rPr>
        <w:t xml:space="preserve">Le présent accord, qui entre en vigueur à la date de sa signature par les représentants des deux parties, </w:t>
      </w:r>
      <w:r>
        <w:rPr>
          <w:rFonts w:asciiTheme="minorHAnsi" w:hAnsiTheme="minorHAnsi" w:cs="Calibri"/>
          <w:b/>
          <w:sz w:val="22"/>
          <w:szCs w:val="22"/>
        </w:rPr>
        <w:t>est conclu pour une durée de</w:t>
      </w:r>
      <w:r w:rsidR="00994471">
        <w:rPr>
          <w:rFonts w:asciiTheme="minorHAnsi" w:hAnsiTheme="minorHAnsi" w:cs="Calibri"/>
          <w:b/>
          <w:sz w:val="22"/>
          <w:szCs w:val="22"/>
        </w:rPr>
        <w:t xml:space="preserve"> </w:t>
      </w:r>
      <w:r>
        <w:rPr>
          <w:rFonts w:asciiTheme="minorHAnsi" w:hAnsiTheme="minorHAnsi" w:cs="Calibri"/>
          <w:b/>
          <w:sz w:val="22"/>
          <w:szCs w:val="22"/>
        </w:rPr>
        <w:t>quatre</w:t>
      </w:r>
      <w:r w:rsidR="00994471">
        <w:rPr>
          <w:rFonts w:asciiTheme="minorHAnsi" w:hAnsiTheme="minorHAnsi" w:cs="Calibri"/>
          <w:b/>
          <w:sz w:val="22"/>
          <w:szCs w:val="22"/>
        </w:rPr>
        <w:t xml:space="preserve"> </w:t>
      </w:r>
      <w:r>
        <w:rPr>
          <w:rFonts w:asciiTheme="minorHAnsi" w:hAnsiTheme="minorHAnsi" w:cs="Calibri"/>
          <w:b/>
          <w:sz w:val="22"/>
          <w:szCs w:val="22"/>
        </w:rPr>
        <w:t>ans</w:t>
      </w:r>
      <w:r>
        <w:rPr>
          <w:rFonts w:asciiTheme="minorHAnsi" w:hAnsiTheme="minorHAnsi" w:cs="Calibri"/>
          <w:sz w:val="22"/>
          <w:szCs w:val="22"/>
        </w:rPr>
        <w:t>, sauf dénonciation avec préavis de six mois, sans préjudice aux actions déjà engagées. En cas de renouvellement, il sera à nouveau soumis à la procédure d’examen des autorités de tutelle.</w:t>
      </w:r>
    </w:p>
    <w:p w:rsidR="00611462" w:rsidRDefault="002025B5">
      <w:pPr>
        <w:spacing w:before="240" w:after="120"/>
        <w:jc w:val="both"/>
        <w:outlineLvl w:val="0"/>
        <w:rPr>
          <w:rFonts w:asciiTheme="minorHAnsi" w:hAnsiTheme="minorHAnsi" w:cstheme="minorHAnsi"/>
          <w:b/>
          <w:sz w:val="22"/>
          <w:szCs w:val="22"/>
        </w:rPr>
      </w:pPr>
      <w:r>
        <w:rPr>
          <w:rFonts w:asciiTheme="minorHAnsi" w:hAnsiTheme="minorHAnsi" w:cstheme="minorHAnsi"/>
          <w:b/>
          <w:sz w:val="22"/>
          <w:szCs w:val="22"/>
        </w:rPr>
        <w:t xml:space="preserve">ARTICLE 19 : </w:t>
      </w:r>
    </w:p>
    <w:p w:rsidR="00611462" w:rsidRPr="003A2683" w:rsidRDefault="002025B5">
      <w:pPr>
        <w:spacing w:before="120" w:after="400"/>
        <w:jc w:val="both"/>
        <w:rPr>
          <w:rFonts w:asciiTheme="minorHAnsi" w:hAnsiTheme="minorHAnsi" w:cstheme="minorHAnsi"/>
          <w:b/>
          <w:sz w:val="22"/>
          <w:szCs w:val="22"/>
        </w:rPr>
      </w:pPr>
      <w:r w:rsidRPr="003A2683">
        <w:rPr>
          <w:rFonts w:asciiTheme="minorHAnsi" w:hAnsiTheme="minorHAnsi" w:cstheme="minorHAnsi"/>
          <w:b/>
          <w:sz w:val="22"/>
          <w:szCs w:val="22"/>
        </w:rPr>
        <w:t xml:space="preserve">Le présent accord est rédigé en langue </w:t>
      </w:r>
      <w:r w:rsidR="003A2683" w:rsidRPr="003A2683">
        <w:rPr>
          <w:rFonts w:asciiTheme="minorHAnsi" w:hAnsiTheme="minorHAnsi" w:cstheme="minorHAnsi"/>
          <w:b/>
          <w:sz w:val="22"/>
          <w:szCs w:val="22"/>
        </w:rPr>
        <w:t>française,</w:t>
      </w:r>
      <w:r w:rsidRPr="003A2683">
        <w:rPr>
          <w:rFonts w:asciiTheme="minorHAnsi" w:hAnsiTheme="minorHAnsi" w:cstheme="minorHAnsi"/>
          <w:b/>
          <w:color w:val="548DD4" w:themeColor="text2" w:themeTint="99"/>
          <w:sz w:val="22"/>
          <w:szCs w:val="22"/>
        </w:rPr>
        <w:t xml:space="preserve"> </w:t>
      </w:r>
      <w:r w:rsidR="00994471" w:rsidRPr="003A2683">
        <w:rPr>
          <w:rFonts w:asciiTheme="minorHAnsi" w:hAnsiTheme="minorHAnsi" w:cstheme="minorHAnsi"/>
          <w:b/>
          <w:sz w:val="22"/>
          <w:szCs w:val="22"/>
        </w:rPr>
        <w:t xml:space="preserve">en quatre </w:t>
      </w:r>
      <w:r w:rsidR="00D2653C" w:rsidRPr="003A2683">
        <w:rPr>
          <w:rFonts w:asciiTheme="minorHAnsi" w:hAnsiTheme="minorHAnsi" w:cstheme="minorHAnsi"/>
          <w:b/>
          <w:sz w:val="22"/>
          <w:szCs w:val="22"/>
        </w:rPr>
        <w:t>exemplaires</w:t>
      </w:r>
      <w:r w:rsidR="00994471" w:rsidRPr="003A2683">
        <w:rPr>
          <w:rFonts w:asciiTheme="minorHAnsi" w:hAnsiTheme="minorHAnsi" w:cstheme="minorHAnsi"/>
          <w:b/>
          <w:sz w:val="22"/>
          <w:szCs w:val="22"/>
        </w:rPr>
        <w:t>.</w:t>
      </w:r>
    </w:p>
    <w:p w:rsidR="0020039A" w:rsidRPr="0020039A" w:rsidRDefault="0020039A" w:rsidP="007A17CE">
      <w:pPr>
        <w:jc w:val="both"/>
        <w:rPr>
          <w:rFonts w:asciiTheme="minorHAnsi" w:hAnsiTheme="minorHAnsi" w:cs="Calibri"/>
          <w:color w:val="000000" w:themeColor="text1"/>
          <w:sz w:val="22"/>
          <w:szCs w:val="22"/>
        </w:rPr>
      </w:pPr>
      <w:r w:rsidRPr="0020039A">
        <w:rPr>
          <w:rFonts w:asciiTheme="minorHAnsi" w:hAnsiTheme="minorHAnsi" w:cstheme="minorHAnsi"/>
          <w:color w:val="000000" w:themeColor="text1"/>
          <w:sz w:val="22"/>
          <w:szCs w:val="22"/>
        </w:rPr>
        <w:t xml:space="preserve">Fait à </w:t>
      </w:r>
      <w:r w:rsidR="007A17CE">
        <w:rPr>
          <w:rFonts w:asciiTheme="minorHAnsi" w:hAnsiTheme="minorHAnsi" w:cstheme="minorHAnsi"/>
          <w:color w:val="000000" w:themeColor="text1"/>
          <w:sz w:val="22"/>
          <w:szCs w:val="22"/>
        </w:rPr>
        <w:t>………</w:t>
      </w:r>
      <w:proofErr w:type="gramStart"/>
      <w:r w:rsidR="007A17CE">
        <w:rPr>
          <w:rFonts w:asciiTheme="minorHAnsi" w:hAnsiTheme="minorHAnsi" w:cstheme="minorHAnsi"/>
          <w:color w:val="000000" w:themeColor="text1"/>
          <w:sz w:val="22"/>
          <w:szCs w:val="22"/>
        </w:rPr>
        <w:t>…….</w:t>
      </w:r>
      <w:proofErr w:type="gramEnd"/>
      <w:r w:rsidRPr="0020039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20039A">
        <w:rPr>
          <w:rFonts w:asciiTheme="minorHAnsi" w:hAnsiTheme="minorHAnsi" w:cstheme="minorHAnsi"/>
          <w:color w:val="000000" w:themeColor="text1"/>
          <w:sz w:val="22"/>
          <w:szCs w:val="22"/>
        </w:rPr>
        <w:t xml:space="preserve"> </w:t>
      </w:r>
      <w:r w:rsidRPr="0020039A">
        <w:rPr>
          <w:rFonts w:asciiTheme="minorHAnsi" w:hAnsiTheme="minorHAnsi" w:cs="Calibri"/>
          <w:color w:val="000000" w:themeColor="text1"/>
          <w:sz w:val="22"/>
          <w:szCs w:val="22"/>
        </w:rPr>
        <w:t xml:space="preserve">Fait à </w:t>
      </w:r>
      <w:r w:rsidR="007A17CE">
        <w:rPr>
          <w:rFonts w:asciiTheme="minorHAnsi" w:hAnsiTheme="minorHAnsi" w:cs="Calibri"/>
          <w:color w:val="000000" w:themeColor="text1"/>
          <w:sz w:val="22"/>
          <w:szCs w:val="22"/>
        </w:rPr>
        <w:t>TIZI</w:t>
      </w:r>
      <w:r w:rsidR="00597B19">
        <w:rPr>
          <w:rFonts w:asciiTheme="minorHAnsi" w:hAnsiTheme="minorHAnsi" w:cs="Calibri"/>
          <w:color w:val="000000" w:themeColor="text1"/>
          <w:sz w:val="22"/>
          <w:szCs w:val="22"/>
        </w:rPr>
        <w:t>-</w:t>
      </w:r>
      <w:r w:rsidR="007A17CE">
        <w:rPr>
          <w:rFonts w:asciiTheme="minorHAnsi" w:hAnsiTheme="minorHAnsi" w:cs="Calibri"/>
          <w:color w:val="000000" w:themeColor="text1"/>
          <w:sz w:val="22"/>
          <w:szCs w:val="22"/>
        </w:rPr>
        <w:t>OUZOU</w:t>
      </w:r>
      <w:r w:rsidRPr="0020039A">
        <w:rPr>
          <w:rFonts w:asciiTheme="minorHAnsi" w:hAnsiTheme="minorHAnsi" w:cs="Calibri"/>
          <w:color w:val="000000" w:themeColor="text1"/>
          <w:sz w:val="22"/>
          <w:szCs w:val="22"/>
        </w:rPr>
        <w:t xml:space="preserve">                                                                                              </w:t>
      </w:r>
    </w:p>
    <w:p w:rsidR="0020039A" w:rsidRPr="0020039A" w:rsidRDefault="0020039A" w:rsidP="0020039A">
      <w:pPr>
        <w:spacing w:line="360" w:lineRule="auto"/>
        <w:jc w:val="both"/>
        <w:rPr>
          <w:rFonts w:asciiTheme="minorHAnsi" w:hAnsiTheme="minorHAnsi" w:cstheme="minorHAnsi"/>
          <w:color w:val="000000" w:themeColor="text1"/>
          <w:sz w:val="22"/>
          <w:szCs w:val="22"/>
        </w:rPr>
      </w:pPr>
      <w:r w:rsidRPr="0020039A">
        <w:rPr>
          <w:rFonts w:asciiTheme="minorHAnsi" w:hAnsiTheme="minorHAnsi" w:cs="Calibri"/>
          <w:color w:val="000000" w:themeColor="text1"/>
          <w:sz w:val="22"/>
          <w:szCs w:val="22"/>
        </w:rPr>
        <w:t xml:space="preserve">Le </w:t>
      </w:r>
      <w:r w:rsidR="00597B19">
        <w:rPr>
          <w:rFonts w:asciiTheme="minorHAnsi" w:hAnsiTheme="minorHAnsi" w:cs="Calibri"/>
          <w:color w:val="000000" w:themeColor="text1"/>
          <w:sz w:val="22"/>
          <w:szCs w:val="22"/>
        </w:rPr>
        <w:t>……………………</w:t>
      </w:r>
      <w:r>
        <w:rPr>
          <w:rFonts w:asciiTheme="minorHAnsi" w:hAnsiTheme="minorHAnsi" w:cs="Calibri"/>
          <w:color w:val="000000" w:themeColor="text1"/>
          <w:sz w:val="22"/>
          <w:szCs w:val="22"/>
        </w:rPr>
        <w:t xml:space="preserve">                                                                                              </w:t>
      </w:r>
      <w:r w:rsidRPr="0020039A">
        <w:rPr>
          <w:rFonts w:asciiTheme="minorHAnsi" w:hAnsiTheme="minorHAnsi" w:cstheme="minorHAnsi"/>
          <w:color w:val="000000" w:themeColor="text1"/>
          <w:sz w:val="22"/>
          <w:szCs w:val="22"/>
        </w:rPr>
        <w:t>Le</w:t>
      </w:r>
      <w:r w:rsidR="0089230F">
        <w:rPr>
          <w:rFonts w:asciiTheme="minorHAnsi" w:hAnsiTheme="minorHAnsi" w:cstheme="minorHAnsi"/>
          <w:color w:val="000000" w:themeColor="text1"/>
          <w:sz w:val="22"/>
          <w:szCs w:val="22"/>
        </w:rPr>
        <w:t>……………………</w:t>
      </w:r>
    </w:p>
    <w:p w:rsidR="0020039A" w:rsidRPr="0020039A" w:rsidRDefault="0020039A" w:rsidP="0020039A">
      <w:pPr>
        <w:spacing w:line="360" w:lineRule="auto"/>
        <w:jc w:val="both"/>
        <w:rPr>
          <w:rFonts w:asciiTheme="minorHAnsi" w:hAnsiTheme="minorHAnsi" w:cs="Calibri"/>
          <w:color w:val="000000" w:themeColor="text1"/>
          <w:sz w:val="22"/>
          <w:szCs w:val="22"/>
        </w:rPr>
      </w:pPr>
    </w:p>
    <w:p w:rsidR="0020039A" w:rsidRPr="0020039A" w:rsidRDefault="0020039A" w:rsidP="0016356A">
      <w:pPr>
        <w:spacing w:line="360" w:lineRule="auto"/>
        <w:jc w:val="both"/>
        <w:rPr>
          <w:rFonts w:asciiTheme="minorHAnsi" w:hAnsiTheme="minorHAnsi" w:cs="Calibri"/>
          <w:color w:val="000000" w:themeColor="text1"/>
          <w:sz w:val="22"/>
          <w:szCs w:val="22"/>
        </w:rPr>
      </w:pPr>
      <w:r w:rsidRPr="0020039A">
        <w:rPr>
          <w:rFonts w:asciiTheme="minorHAnsi" w:hAnsiTheme="minorHAnsi" w:cstheme="minorHAnsi"/>
          <w:color w:val="000000" w:themeColor="text1"/>
          <w:sz w:val="22"/>
          <w:szCs w:val="22"/>
        </w:rPr>
        <w:t xml:space="preserve"> Le Président de l’Université </w:t>
      </w:r>
      <w:r w:rsidR="0016356A">
        <w:rPr>
          <w:rFonts w:asciiTheme="minorHAnsi" w:hAnsiTheme="minorHAnsi" w:cstheme="minorHAnsi"/>
          <w:color w:val="000000" w:themeColor="text1"/>
          <w:sz w:val="22"/>
          <w:szCs w:val="22"/>
        </w:rPr>
        <w:t>……</w:t>
      </w:r>
      <w:proofErr w:type="gramStart"/>
      <w:r w:rsidR="0016356A">
        <w:rPr>
          <w:rFonts w:asciiTheme="minorHAnsi" w:hAnsiTheme="minorHAnsi" w:cstheme="minorHAnsi"/>
          <w:color w:val="000000" w:themeColor="text1"/>
          <w:sz w:val="22"/>
          <w:szCs w:val="22"/>
        </w:rPr>
        <w:t>…….</w:t>
      </w:r>
      <w:proofErr w:type="gramEnd"/>
      <w:r w:rsidR="0016356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20039A">
        <w:rPr>
          <w:rFonts w:asciiTheme="minorHAnsi" w:hAnsiTheme="minorHAnsi" w:cstheme="minorHAnsi"/>
          <w:color w:val="000000" w:themeColor="text1"/>
          <w:sz w:val="22"/>
          <w:szCs w:val="22"/>
        </w:rPr>
        <w:t xml:space="preserve"> </w:t>
      </w:r>
      <w:r w:rsidRPr="0020039A">
        <w:rPr>
          <w:rFonts w:asciiTheme="minorHAnsi" w:hAnsiTheme="minorHAnsi" w:cs="Calibri"/>
          <w:color w:val="000000" w:themeColor="text1"/>
          <w:sz w:val="22"/>
          <w:szCs w:val="22"/>
        </w:rPr>
        <w:t>Le Recteur  de l’Université</w:t>
      </w:r>
      <w:r>
        <w:rPr>
          <w:rFonts w:asciiTheme="minorHAnsi" w:hAnsiTheme="minorHAnsi" w:cs="Calibri"/>
          <w:color w:val="000000" w:themeColor="text1"/>
          <w:sz w:val="22"/>
          <w:szCs w:val="22"/>
        </w:rPr>
        <w:t xml:space="preserve">  </w:t>
      </w:r>
      <w:r w:rsidRPr="0020039A">
        <w:rPr>
          <w:rFonts w:asciiTheme="minorHAnsi" w:hAnsiTheme="minorHAnsi" w:cstheme="minorHAnsi"/>
          <w:color w:val="000000" w:themeColor="text1"/>
          <w:sz w:val="22"/>
          <w:szCs w:val="22"/>
        </w:rPr>
        <w:t xml:space="preserve">Jean </w:t>
      </w:r>
      <w:r w:rsidR="0016356A">
        <w:rPr>
          <w:rFonts w:asciiTheme="minorHAnsi" w:hAnsiTheme="minorHAnsi" w:cstheme="minorHAnsi"/>
          <w:color w:val="000000" w:themeColor="text1"/>
          <w:sz w:val="22"/>
          <w:szCs w:val="22"/>
        </w:rPr>
        <w:t>……………………………..</w:t>
      </w:r>
      <w:r>
        <w:rPr>
          <w:rFonts w:asciiTheme="minorHAnsi" w:hAnsiTheme="minorHAnsi" w:cs="Calibri"/>
          <w:color w:val="000000" w:themeColor="text1"/>
          <w:sz w:val="22"/>
          <w:szCs w:val="22"/>
        </w:rPr>
        <w:t xml:space="preserve">                                                                                                         Pr </w:t>
      </w:r>
      <w:r w:rsidR="00597B19">
        <w:rPr>
          <w:rFonts w:asciiTheme="minorHAnsi" w:hAnsiTheme="minorHAnsi" w:cs="Calibri"/>
          <w:color w:val="000000" w:themeColor="text1"/>
          <w:sz w:val="22"/>
          <w:szCs w:val="22"/>
        </w:rPr>
        <w:t>………………</w:t>
      </w:r>
      <w:proofErr w:type="gramStart"/>
      <w:r w:rsidR="00597B19">
        <w:rPr>
          <w:rFonts w:asciiTheme="minorHAnsi" w:hAnsiTheme="minorHAnsi" w:cs="Calibri"/>
          <w:color w:val="000000" w:themeColor="text1"/>
          <w:sz w:val="22"/>
          <w:szCs w:val="22"/>
        </w:rPr>
        <w:t>…….</w:t>
      </w:r>
      <w:proofErr w:type="gramEnd"/>
      <w:r w:rsidR="00597B19">
        <w:rPr>
          <w:rFonts w:asciiTheme="minorHAnsi" w:hAnsiTheme="minorHAnsi" w:cs="Calibri"/>
          <w:color w:val="000000" w:themeColor="text1"/>
          <w:sz w:val="22"/>
          <w:szCs w:val="22"/>
        </w:rPr>
        <w:t>.</w:t>
      </w:r>
      <w:r w:rsidR="0016356A">
        <w:rPr>
          <w:rFonts w:asciiTheme="minorHAnsi" w:hAnsiTheme="minorHAnsi" w:cs="Calibri"/>
          <w:color w:val="000000" w:themeColor="text1"/>
          <w:sz w:val="22"/>
          <w:szCs w:val="22"/>
        </w:rPr>
        <w:t xml:space="preserve"> </w:t>
      </w:r>
    </w:p>
    <w:p w:rsidR="0020039A" w:rsidRPr="0020039A" w:rsidRDefault="0020039A" w:rsidP="0020039A">
      <w:pPr>
        <w:spacing w:line="360" w:lineRule="auto"/>
        <w:jc w:val="both"/>
        <w:rPr>
          <w:rFonts w:asciiTheme="minorHAnsi" w:hAnsiTheme="minorHAnsi" w:cstheme="minorHAnsi"/>
          <w:color w:val="000000" w:themeColor="text1"/>
          <w:sz w:val="22"/>
          <w:szCs w:val="22"/>
        </w:rPr>
      </w:pPr>
    </w:p>
    <w:p w:rsidR="0020039A" w:rsidRPr="0020039A" w:rsidRDefault="0020039A" w:rsidP="0020039A">
      <w:pPr>
        <w:spacing w:line="360" w:lineRule="auto"/>
        <w:jc w:val="both"/>
        <w:rPr>
          <w:rFonts w:asciiTheme="minorHAnsi" w:hAnsiTheme="minorHAnsi" w:cstheme="minorHAnsi"/>
          <w:color w:val="000000" w:themeColor="text1"/>
          <w:sz w:val="22"/>
          <w:szCs w:val="22"/>
        </w:rPr>
      </w:pPr>
    </w:p>
    <w:p w:rsidR="00DD3674" w:rsidRDefault="00150119" w:rsidP="00DD3674">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p>
    <w:p w:rsidR="00DD3674" w:rsidRDefault="00DD3674" w:rsidP="00DD3674">
      <w:pPr>
        <w:spacing w:line="360" w:lineRule="auto"/>
        <w:jc w:val="both"/>
        <w:rPr>
          <w:rFonts w:asciiTheme="minorHAnsi" w:hAnsiTheme="minorHAnsi" w:cstheme="minorHAnsi"/>
          <w:sz w:val="22"/>
          <w:szCs w:val="22"/>
        </w:rPr>
      </w:pPr>
    </w:p>
    <w:p w:rsidR="00DD3674" w:rsidRDefault="00DD3674" w:rsidP="00DD3674">
      <w:pPr>
        <w:spacing w:line="360" w:lineRule="auto"/>
        <w:jc w:val="both"/>
        <w:rPr>
          <w:rFonts w:asciiTheme="minorHAnsi" w:hAnsiTheme="minorHAnsi" w:cstheme="minorHAnsi"/>
          <w:sz w:val="22"/>
          <w:szCs w:val="22"/>
        </w:rPr>
      </w:pPr>
    </w:p>
    <w:p w:rsidR="00DD3674" w:rsidRDefault="00DD3674" w:rsidP="00DD3674">
      <w:pPr>
        <w:spacing w:line="360" w:lineRule="auto"/>
        <w:jc w:val="both"/>
        <w:rPr>
          <w:rFonts w:asciiTheme="minorHAnsi" w:hAnsiTheme="minorHAnsi" w:cstheme="minorHAnsi"/>
          <w:sz w:val="22"/>
          <w:szCs w:val="22"/>
        </w:rPr>
      </w:pPr>
    </w:p>
    <w:p w:rsidR="00DD3674" w:rsidRDefault="00DD3674" w:rsidP="00DD3674">
      <w:pPr>
        <w:spacing w:line="360" w:lineRule="auto"/>
        <w:jc w:val="both"/>
        <w:rPr>
          <w:rFonts w:asciiTheme="minorHAnsi" w:hAnsiTheme="minorHAnsi" w:cstheme="minorHAnsi"/>
          <w:sz w:val="22"/>
          <w:szCs w:val="22"/>
        </w:rPr>
      </w:pPr>
    </w:p>
    <w:p w:rsidR="00DD3674" w:rsidRDefault="00DD3674" w:rsidP="00DD3674">
      <w:pPr>
        <w:spacing w:line="360" w:lineRule="auto"/>
        <w:jc w:val="both"/>
        <w:rPr>
          <w:rFonts w:asciiTheme="minorHAnsi" w:hAnsiTheme="minorHAnsi" w:cstheme="minorHAnsi"/>
          <w:sz w:val="22"/>
          <w:szCs w:val="22"/>
        </w:rPr>
      </w:pPr>
    </w:p>
    <w:p w:rsidR="00DD3674" w:rsidRDefault="00DD3674" w:rsidP="00DD3674">
      <w:pPr>
        <w:spacing w:line="360" w:lineRule="auto"/>
        <w:jc w:val="both"/>
        <w:rPr>
          <w:rFonts w:asciiTheme="minorHAnsi" w:hAnsiTheme="minorHAnsi" w:cstheme="minorHAnsi"/>
          <w:sz w:val="22"/>
          <w:szCs w:val="22"/>
        </w:rPr>
      </w:pPr>
    </w:p>
    <w:p w:rsidR="00DD3674" w:rsidRDefault="00DD3674" w:rsidP="00DD3674">
      <w:pPr>
        <w:spacing w:line="360" w:lineRule="auto"/>
        <w:jc w:val="both"/>
        <w:rPr>
          <w:rFonts w:asciiTheme="minorHAnsi" w:hAnsiTheme="minorHAnsi" w:cstheme="minorHAnsi"/>
          <w:sz w:val="22"/>
          <w:szCs w:val="22"/>
        </w:rPr>
      </w:pPr>
    </w:p>
    <w:p w:rsidR="00DD3674" w:rsidRDefault="00DD3674" w:rsidP="00DD3674">
      <w:pPr>
        <w:spacing w:line="360" w:lineRule="auto"/>
        <w:jc w:val="both"/>
        <w:rPr>
          <w:rFonts w:asciiTheme="minorHAnsi" w:hAnsiTheme="minorHAnsi" w:cstheme="minorHAnsi"/>
          <w:sz w:val="22"/>
          <w:szCs w:val="22"/>
        </w:rPr>
      </w:pPr>
    </w:p>
    <w:p w:rsidR="00DD3674" w:rsidRDefault="00DD3674" w:rsidP="00DD3674">
      <w:pPr>
        <w:spacing w:line="360" w:lineRule="auto"/>
        <w:jc w:val="both"/>
        <w:rPr>
          <w:rFonts w:asciiTheme="minorHAnsi" w:hAnsiTheme="minorHAnsi" w:cstheme="minorHAnsi"/>
          <w:sz w:val="22"/>
          <w:szCs w:val="22"/>
        </w:rPr>
      </w:pPr>
    </w:p>
    <w:p w:rsidR="00DD3674" w:rsidRDefault="00DD3674" w:rsidP="00DD3674">
      <w:pPr>
        <w:spacing w:line="360" w:lineRule="auto"/>
        <w:jc w:val="both"/>
        <w:rPr>
          <w:rFonts w:asciiTheme="minorHAnsi" w:hAnsiTheme="minorHAnsi" w:cstheme="minorHAnsi"/>
          <w:sz w:val="22"/>
          <w:szCs w:val="22"/>
        </w:rPr>
      </w:pPr>
    </w:p>
    <w:p w:rsidR="00DD3674" w:rsidRDefault="00DD3674" w:rsidP="00DD3674">
      <w:pPr>
        <w:spacing w:line="360" w:lineRule="auto"/>
        <w:jc w:val="both"/>
        <w:rPr>
          <w:rFonts w:asciiTheme="minorHAnsi" w:hAnsiTheme="minorHAnsi" w:cstheme="minorHAnsi"/>
          <w:sz w:val="22"/>
          <w:szCs w:val="22"/>
        </w:rPr>
      </w:pPr>
    </w:p>
    <w:p w:rsidR="00DD3674" w:rsidRDefault="00DD3674" w:rsidP="00DD3674">
      <w:pPr>
        <w:spacing w:line="360" w:lineRule="auto"/>
        <w:jc w:val="both"/>
        <w:rPr>
          <w:rFonts w:asciiTheme="minorHAnsi" w:hAnsiTheme="minorHAnsi" w:cstheme="minorHAnsi"/>
          <w:sz w:val="22"/>
          <w:szCs w:val="22"/>
        </w:rPr>
      </w:pPr>
    </w:p>
    <w:p w:rsidR="00DD3674" w:rsidRDefault="00DD3674" w:rsidP="00DD3674">
      <w:pPr>
        <w:spacing w:line="360" w:lineRule="auto"/>
        <w:jc w:val="both"/>
        <w:rPr>
          <w:rFonts w:asciiTheme="minorHAnsi" w:hAnsiTheme="minorHAnsi" w:cstheme="minorHAnsi"/>
          <w:sz w:val="22"/>
          <w:szCs w:val="22"/>
        </w:rPr>
      </w:pPr>
    </w:p>
    <w:p w:rsidR="00DD3674" w:rsidRDefault="00DD3674" w:rsidP="00DD3674">
      <w:pPr>
        <w:spacing w:line="360" w:lineRule="auto"/>
        <w:jc w:val="both"/>
        <w:rPr>
          <w:rFonts w:asciiTheme="minorHAnsi" w:hAnsiTheme="minorHAnsi" w:cstheme="minorHAnsi"/>
          <w:sz w:val="22"/>
          <w:szCs w:val="22"/>
        </w:rPr>
      </w:pPr>
    </w:p>
    <w:p w:rsidR="00DD3674" w:rsidRDefault="00DD3674" w:rsidP="00DD3674">
      <w:pPr>
        <w:spacing w:line="360" w:lineRule="auto"/>
        <w:jc w:val="both"/>
        <w:rPr>
          <w:rFonts w:asciiTheme="minorHAnsi" w:hAnsiTheme="minorHAnsi" w:cstheme="minorHAnsi"/>
          <w:sz w:val="22"/>
          <w:szCs w:val="22"/>
        </w:rPr>
      </w:pPr>
    </w:p>
    <w:p w:rsidR="00DD3674" w:rsidRDefault="00DD3674" w:rsidP="00DD3674">
      <w:pPr>
        <w:spacing w:line="360" w:lineRule="auto"/>
        <w:jc w:val="both"/>
        <w:rPr>
          <w:rFonts w:asciiTheme="minorHAnsi" w:hAnsiTheme="minorHAnsi" w:cstheme="minorHAnsi"/>
          <w:sz w:val="22"/>
          <w:szCs w:val="22"/>
        </w:rPr>
      </w:pPr>
    </w:p>
    <w:p w:rsidR="00DD3674" w:rsidRDefault="00DD3674" w:rsidP="00DD3674">
      <w:pPr>
        <w:spacing w:line="360" w:lineRule="auto"/>
        <w:jc w:val="both"/>
        <w:rPr>
          <w:rFonts w:asciiTheme="minorHAnsi" w:hAnsiTheme="minorHAnsi" w:cstheme="minorHAnsi"/>
          <w:sz w:val="22"/>
          <w:szCs w:val="22"/>
        </w:rPr>
      </w:pPr>
    </w:p>
    <w:p w:rsidR="00DD3674" w:rsidRDefault="00DD3674" w:rsidP="00DD3674">
      <w:pPr>
        <w:spacing w:line="360" w:lineRule="auto"/>
        <w:jc w:val="both"/>
        <w:rPr>
          <w:rFonts w:asciiTheme="minorHAnsi" w:hAnsiTheme="minorHAnsi" w:cstheme="minorHAnsi"/>
          <w:sz w:val="22"/>
          <w:szCs w:val="22"/>
        </w:rPr>
      </w:pPr>
    </w:p>
    <w:p w:rsidR="00DD3674" w:rsidRDefault="00DD3674" w:rsidP="00DD3674">
      <w:pPr>
        <w:spacing w:line="360" w:lineRule="auto"/>
        <w:jc w:val="both"/>
        <w:rPr>
          <w:rFonts w:asciiTheme="minorHAnsi" w:hAnsiTheme="minorHAnsi" w:cstheme="minorHAnsi"/>
          <w:sz w:val="22"/>
          <w:szCs w:val="22"/>
        </w:rPr>
      </w:pPr>
    </w:p>
    <w:p w:rsidR="00DD3674" w:rsidRDefault="00DD3674" w:rsidP="00DD3674">
      <w:pPr>
        <w:spacing w:line="360" w:lineRule="auto"/>
        <w:jc w:val="both"/>
        <w:rPr>
          <w:rFonts w:asciiTheme="minorHAnsi" w:hAnsiTheme="minorHAnsi" w:cstheme="minorHAnsi"/>
          <w:sz w:val="22"/>
          <w:szCs w:val="22"/>
        </w:rPr>
      </w:pPr>
    </w:p>
    <w:tbl>
      <w:tblPr>
        <w:tblW w:w="520" w:type="dxa"/>
        <w:jc w:val="center"/>
        <w:shd w:val="pct10" w:color="auto" w:fill="auto"/>
        <w:tblLook w:val="00A0" w:firstRow="1" w:lastRow="0" w:firstColumn="1" w:lastColumn="0" w:noHBand="0" w:noVBand="0"/>
      </w:tblPr>
      <w:tblGrid>
        <w:gridCol w:w="284"/>
        <w:gridCol w:w="236"/>
      </w:tblGrid>
      <w:tr w:rsidR="00611462" w:rsidRPr="00DD3674" w:rsidTr="00DD3674">
        <w:trPr>
          <w:trHeight w:val="395"/>
          <w:jc w:val="center"/>
        </w:trPr>
        <w:tc>
          <w:tcPr>
            <w:tcW w:w="284" w:type="dxa"/>
            <w:shd w:val="pct10" w:color="auto" w:fill="auto"/>
          </w:tcPr>
          <w:p w:rsidR="00611462" w:rsidRPr="00DD3674" w:rsidRDefault="00611462">
            <w:pPr>
              <w:spacing w:line="360" w:lineRule="auto"/>
              <w:jc w:val="both"/>
              <w:rPr>
                <w:rFonts w:asciiTheme="minorHAnsi" w:hAnsiTheme="minorHAnsi" w:cstheme="minorHAnsi"/>
                <w:color w:val="FFFFFF" w:themeColor="background1"/>
                <w:sz w:val="22"/>
                <w:szCs w:val="22"/>
              </w:rPr>
            </w:pPr>
          </w:p>
        </w:tc>
        <w:tc>
          <w:tcPr>
            <w:tcW w:w="236" w:type="dxa"/>
            <w:shd w:val="pct10" w:color="auto" w:fill="auto"/>
          </w:tcPr>
          <w:p w:rsidR="00611462" w:rsidRPr="00DD3674" w:rsidRDefault="00611462">
            <w:pPr>
              <w:spacing w:line="360" w:lineRule="auto"/>
              <w:jc w:val="both"/>
              <w:rPr>
                <w:rFonts w:asciiTheme="minorHAnsi" w:hAnsiTheme="minorHAnsi" w:cstheme="minorHAnsi"/>
                <w:color w:val="FFFFFF" w:themeColor="background1"/>
                <w:sz w:val="22"/>
                <w:szCs w:val="22"/>
              </w:rPr>
            </w:pPr>
          </w:p>
        </w:tc>
      </w:tr>
    </w:tbl>
    <w:p w:rsidR="00DD3674" w:rsidRDefault="00DD3674">
      <w:pPr>
        <w:jc w:val="both"/>
        <w:rPr>
          <w:rFonts w:asciiTheme="minorHAnsi" w:hAnsiTheme="minorHAnsi" w:cs="Calibri"/>
          <w:sz w:val="22"/>
          <w:szCs w:val="22"/>
        </w:rPr>
      </w:pPr>
    </w:p>
    <w:sectPr w:rsidR="00DD3674" w:rsidSect="001411D5">
      <w:footerReference w:type="even" r:id="rId8"/>
      <w:footerReference w:type="default" r:id="rId9"/>
      <w:pgSz w:w="11906" w:h="16838"/>
      <w:pgMar w:top="851" w:right="1274"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5DD2" w:rsidRDefault="00485DD2">
      <w:r>
        <w:separator/>
      </w:r>
    </w:p>
  </w:endnote>
  <w:endnote w:type="continuationSeparator" w:id="0">
    <w:p w:rsidR="00485DD2" w:rsidRDefault="0048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1462" w:rsidRDefault="006F67CA">
    <w:pPr>
      <w:pStyle w:val="Pieddepage"/>
      <w:framePr w:wrap="around" w:vAnchor="text" w:hAnchor="margin" w:xAlign="right" w:y="1"/>
      <w:rPr>
        <w:rStyle w:val="Numrodepage"/>
      </w:rPr>
    </w:pPr>
    <w:r>
      <w:rPr>
        <w:rStyle w:val="Numrodepage"/>
      </w:rPr>
      <w:fldChar w:fldCharType="begin"/>
    </w:r>
    <w:r w:rsidR="002025B5">
      <w:rPr>
        <w:rStyle w:val="Numrodepage"/>
      </w:rPr>
      <w:instrText xml:space="preserve">PAGE  </w:instrText>
    </w:r>
    <w:r>
      <w:rPr>
        <w:rStyle w:val="Numrodepage"/>
      </w:rPr>
      <w:fldChar w:fldCharType="end"/>
    </w:r>
  </w:p>
  <w:p w:rsidR="00611462" w:rsidRDefault="0061146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1462" w:rsidRDefault="00597B19">
    <w:pPr>
      <w:pStyle w:val="Pieddepage"/>
      <w:jc w:val="right"/>
      <w:rPr>
        <w:sz w:val="20"/>
        <w:szCs w:val="20"/>
      </w:rPr>
    </w:pPr>
    <w:sdt>
      <w:sdtPr>
        <w:rPr>
          <w:sz w:val="20"/>
          <w:szCs w:val="20"/>
        </w:rPr>
        <w:id w:val="6718671"/>
        <w:docPartObj>
          <w:docPartGallery w:val="Page Numbers (Bottom of Page)"/>
          <w:docPartUnique/>
        </w:docPartObj>
      </w:sdtPr>
      <w:sdtEndPr/>
      <w:sdtContent>
        <w:r w:rsidR="006F67CA">
          <w:rPr>
            <w:sz w:val="20"/>
            <w:szCs w:val="20"/>
          </w:rPr>
          <w:fldChar w:fldCharType="begin"/>
        </w:r>
        <w:r w:rsidR="002025B5">
          <w:rPr>
            <w:sz w:val="20"/>
            <w:szCs w:val="20"/>
          </w:rPr>
          <w:instrText>PAGE   \* MERGEFORMAT</w:instrText>
        </w:r>
        <w:r w:rsidR="006F67CA">
          <w:rPr>
            <w:sz w:val="20"/>
            <w:szCs w:val="20"/>
          </w:rPr>
          <w:fldChar w:fldCharType="separate"/>
        </w:r>
        <w:r w:rsidR="0089230F">
          <w:rPr>
            <w:noProof/>
            <w:sz w:val="20"/>
            <w:szCs w:val="20"/>
          </w:rPr>
          <w:t>1</w:t>
        </w:r>
        <w:r w:rsidR="006F67CA">
          <w:rPr>
            <w:sz w:val="20"/>
            <w:szCs w:val="20"/>
          </w:rPr>
          <w:fldChar w:fldCharType="end"/>
        </w:r>
      </w:sdtContent>
    </w:sdt>
  </w:p>
  <w:p w:rsidR="00611462" w:rsidRDefault="006114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5DD2" w:rsidRDefault="00485DD2">
      <w:r>
        <w:separator/>
      </w:r>
    </w:p>
  </w:footnote>
  <w:footnote w:type="continuationSeparator" w:id="0">
    <w:p w:rsidR="00485DD2" w:rsidRDefault="00485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5D49"/>
    <w:multiLevelType w:val="hybridMultilevel"/>
    <w:tmpl w:val="F536DC02"/>
    <w:lvl w:ilvl="0" w:tplc="C4845CF6">
      <w:start w:val="1"/>
      <w:numFmt w:val="bullet"/>
      <w:lvlText w:val="-"/>
      <w:lvlJc w:val="left"/>
      <w:pPr>
        <w:tabs>
          <w:tab w:val="num" w:pos="1440"/>
        </w:tabs>
        <w:ind w:left="144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D271D"/>
    <w:multiLevelType w:val="hybridMultilevel"/>
    <w:tmpl w:val="DE5AD9D8"/>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72992F0C"/>
    <w:multiLevelType w:val="hybridMultilevel"/>
    <w:tmpl w:val="48705F72"/>
    <w:lvl w:ilvl="0" w:tplc="9F5898A2">
      <w:start w:val="1"/>
      <w:numFmt w:val="bullet"/>
      <w:lvlText w:val="-"/>
      <w:lvlJc w:val="left"/>
      <w:pPr>
        <w:tabs>
          <w:tab w:val="num" w:pos="1440"/>
        </w:tabs>
        <w:ind w:left="1440" w:hanging="360"/>
      </w:pPr>
      <w:rPr>
        <w:rFonts w:ascii="Times New Roman" w:eastAsia="Times New Roman" w:hAnsi="Times New Roman" w:hint="default"/>
      </w:rPr>
    </w:lvl>
    <w:lvl w:ilvl="1" w:tplc="2F0A0472" w:tentative="1">
      <w:start w:val="1"/>
      <w:numFmt w:val="bullet"/>
      <w:lvlText w:val="o"/>
      <w:lvlJc w:val="left"/>
      <w:pPr>
        <w:tabs>
          <w:tab w:val="num" w:pos="1440"/>
        </w:tabs>
        <w:ind w:left="1440" w:hanging="360"/>
      </w:pPr>
      <w:rPr>
        <w:rFonts w:ascii="Courier New" w:hAnsi="Courier New" w:hint="default"/>
      </w:rPr>
    </w:lvl>
    <w:lvl w:ilvl="2" w:tplc="DD7EAFFC" w:tentative="1">
      <w:start w:val="1"/>
      <w:numFmt w:val="bullet"/>
      <w:lvlText w:val=""/>
      <w:lvlJc w:val="left"/>
      <w:pPr>
        <w:tabs>
          <w:tab w:val="num" w:pos="2160"/>
        </w:tabs>
        <w:ind w:left="2160" w:hanging="360"/>
      </w:pPr>
      <w:rPr>
        <w:rFonts w:ascii="Wingdings" w:hAnsi="Wingdings" w:hint="default"/>
      </w:rPr>
    </w:lvl>
    <w:lvl w:ilvl="3" w:tplc="E7DEF378" w:tentative="1">
      <w:start w:val="1"/>
      <w:numFmt w:val="bullet"/>
      <w:lvlText w:val=""/>
      <w:lvlJc w:val="left"/>
      <w:pPr>
        <w:tabs>
          <w:tab w:val="num" w:pos="2880"/>
        </w:tabs>
        <w:ind w:left="2880" w:hanging="360"/>
      </w:pPr>
      <w:rPr>
        <w:rFonts w:ascii="Symbol" w:hAnsi="Symbol" w:hint="default"/>
      </w:rPr>
    </w:lvl>
    <w:lvl w:ilvl="4" w:tplc="C1D6C79A" w:tentative="1">
      <w:start w:val="1"/>
      <w:numFmt w:val="bullet"/>
      <w:lvlText w:val="o"/>
      <w:lvlJc w:val="left"/>
      <w:pPr>
        <w:tabs>
          <w:tab w:val="num" w:pos="3600"/>
        </w:tabs>
        <w:ind w:left="3600" w:hanging="360"/>
      </w:pPr>
      <w:rPr>
        <w:rFonts w:ascii="Courier New" w:hAnsi="Courier New" w:hint="default"/>
      </w:rPr>
    </w:lvl>
    <w:lvl w:ilvl="5" w:tplc="1194DDEE" w:tentative="1">
      <w:start w:val="1"/>
      <w:numFmt w:val="bullet"/>
      <w:lvlText w:val=""/>
      <w:lvlJc w:val="left"/>
      <w:pPr>
        <w:tabs>
          <w:tab w:val="num" w:pos="4320"/>
        </w:tabs>
        <w:ind w:left="4320" w:hanging="360"/>
      </w:pPr>
      <w:rPr>
        <w:rFonts w:ascii="Wingdings" w:hAnsi="Wingdings" w:hint="default"/>
      </w:rPr>
    </w:lvl>
    <w:lvl w:ilvl="6" w:tplc="A74A36A4" w:tentative="1">
      <w:start w:val="1"/>
      <w:numFmt w:val="bullet"/>
      <w:lvlText w:val=""/>
      <w:lvlJc w:val="left"/>
      <w:pPr>
        <w:tabs>
          <w:tab w:val="num" w:pos="5040"/>
        </w:tabs>
        <w:ind w:left="5040" w:hanging="360"/>
      </w:pPr>
      <w:rPr>
        <w:rFonts w:ascii="Symbol" w:hAnsi="Symbol" w:hint="default"/>
      </w:rPr>
    </w:lvl>
    <w:lvl w:ilvl="7" w:tplc="9872D2C8" w:tentative="1">
      <w:start w:val="1"/>
      <w:numFmt w:val="bullet"/>
      <w:lvlText w:val="o"/>
      <w:lvlJc w:val="left"/>
      <w:pPr>
        <w:tabs>
          <w:tab w:val="num" w:pos="5760"/>
        </w:tabs>
        <w:ind w:left="5760" w:hanging="360"/>
      </w:pPr>
      <w:rPr>
        <w:rFonts w:ascii="Courier New" w:hAnsi="Courier New" w:hint="default"/>
      </w:rPr>
    </w:lvl>
    <w:lvl w:ilvl="8" w:tplc="023AB9D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115B7C"/>
    <w:multiLevelType w:val="hybridMultilevel"/>
    <w:tmpl w:val="2FD2DA42"/>
    <w:lvl w:ilvl="0" w:tplc="63260DFE">
      <w:start w:val="19"/>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A974784"/>
    <w:multiLevelType w:val="hybridMultilevel"/>
    <w:tmpl w:val="10107AE2"/>
    <w:lvl w:ilvl="0" w:tplc="D6BC73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ED239D"/>
    <w:multiLevelType w:val="hybridMultilevel"/>
    <w:tmpl w:val="08DA0368"/>
    <w:lvl w:ilvl="0" w:tplc="C4845CF6">
      <w:start w:val="1"/>
      <w:numFmt w:val="bullet"/>
      <w:lvlText w:val="-"/>
      <w:lvlJc w:val="left"/>
      <w:pPr>
        <w:tabs>
          <w:tab w:val="num" w:pos="1440"/>
        </w:tabs>
        <w:ind w:left="144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16cid:durableId="67580289">
    <w:abstractNumId w:val="5"/>
  </w:num>
  <w:num w:numId="2" w16cid:durableId="1679045040">
    <w:abstractNumId w:val="0"/>
  </w:num>
  <w:num w:numId="3" w16cid:durableId="1864443209">
    <w:abstractNumId w:val="2"/>
  </w:num>
  <w:num w:numId="4" w16cid:durableId="1705522428">
    <w:abstractNumId w:val="1"/>
  </w:num>
  <w:num w:numId="5" w16cid:durableId="1674260097">
    <w:abstractNumId w:val="4"/>
  </w:num>
  <w:num w:numId="6" w16cid:durableId="1210336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1462"/>
    <w:rsid w:val="00053C25"/>
    <w:rsid w:val="00083C07"/>
    <w:rsid w:val="001411D5"/>
    <w:rsid w:val="00150119"/>
    <w:rsid w:val="0016356A"/>
    <w:rsid w:val="001D1063"/>
    <w:rsid w:val="0020039A"/>
    <w:rsid w:val="002025B5"/>
    <w:rsid w:val="00246B2B"/>
    <w:rsid w:val="0027237A"/>
    <w:rsid w:val="003A2683"/>
    <w:rsid w:val="003F0A22"/>
    <w:rsid w:val="00485DD2"/>
    <w:rsid w:val="004A209A"/>
    <w:rsid w:val="005144F8"/>
    <w:rsid w:val="005467AC"/>
    <w:rsid w:val="00597B19"/>
    <w:rsid w:val="005E281C"/>
    <w:rsid w:val="00611462"/>
    <w:rsid w:val="006F67CA"/>
    <w:rsid w:val="007A17CE"/>
    <w:rsid w:val="007A6997"/>
    <w:rsid w:val="007D431A"/>
    <w:rsid w:val="008856F7"/>
    <w:rsid w:val="0089230F"/>
    <w:rsid w:val="008C33C1"/>
    <w:rsid w:val="00994471"/>
    <w:rsid w:val="009A5FF8"/>
    <w:rsid w:val="00A256D3"/>
    <w:rsid w:val="00A27D2B"/>
    <w:rsid w:val="00B0241E"/>
    <w:rsid w:val="00C049DB"/>
    <w:rsid w:val="00C2501B"/>
    <w:rsid w:val="00D17CC6"/>
    <w:rsid w:val="00D2653C"/>
    <w:rsid w:val="00DD3674"/>
    <w:rsid w:val="00E366CF"/>
    <w:rsid w:val="00E55CCF"/>
    <w:rsid w:val="00EA06E2"/>
    <w:rsid w:val="00EF791A"/>
    <w:rsid w:val="00F070A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A8818"/>
  <w15:docId w15:val="{D5FDE1E8-96CA-4E4F-9428-54A068E9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1D5"/>
    <w:rPr>
      <w:sz w:val="24"/>
      <w:szCs w:val="24"/>
    </w:rPr>
  </w:style>
  <w:style w:type="paragraph" w:styleId="Titre1">
    <w:name w:val="heading 1"/>
    <w:basedOn w:val="Normal"/>
    <w:next w:val="Normal"/>
    <w:qFormat/>
    <w:rsid w:val="001411D5"/>
    <w:pPr>
      <w:keepNext/>
      <w:outlineLvl w:val="0"/>
    </w:pPr>
    <w:rPr>
      <w:u w:val="single"/>
    </w:rPr>
  </w:style>
  <w:style w:type="paragraph" w:styleId="Titre2">
    <w:name w:val="heading 2"/>
    <w:basedOn w:val="Normal"/>
    <w:next w:val="Normal"/>
    <w:qFormat/>
    <w:rsid w:val="001411D5"/>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semiHidden/>
    <w:rsid w:val="001411D5"/>
    <w:pPr>
      <w:shd w:val="clear" w:color="auto" w:fill="000080"/>
    </w:pPr>
    <w:rPr>
      <w:rFonts w:ascii="Tahoma" w:hAnsi="Tahoma" w:cs="Tahoma"/>
    </w:rPr>
  </w:style>
  <w:style w:type="character" w:styleId="Lienhypertexte">
    <w:name w:val="Hyperlink"/>
    <w:rsid w:val="001411D5"/>
    <w:rPr>
      <w:color w:val="0000FF"/>
      <w:u w:val="single"/>
    </w:rPr>
  </w:style>
  <w:style w:type="table" w:styleId="Grilledutableau">
    <w:name w:val="Table Grid"/>
    <w:basedOn w:val="TableauNormal"/>
    <w:rsid w:val="00141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1411D5"/>
    <w:pPr>
      <w:tabs>
        <w:tab w:val="center" w:pos="4536"/>
        <w:tab w:val="right" w:pos="9072"/>
      </w:tabs>
    </w:pPr>
  </w:style>
  <w:style w:type="character" w:styleId="Numrodepage">
    <w:name w:val="page number"/>
    <w:basedOn w:val="Policepardfaut"/>
    <w:rsid w:val="001411D5"/>
  </w:style>
  <w:style w:type="paragraph" w:styleId="En-tte">
    <w:name w:val="header"/>
    <w:basedOn w:val="Normal"/>
    <w:rsid w:val="001411D5"/>
    <w:pPr>
      <w:tabs>
        <w:tab w:val="center" w:pos="4536"/>
        <w:tab w:val="right" w:pos="9072"/>
      </w:tabs>
    </w:pPr>
  </w:style>
  <w:style w:type="character" w:customStyle="1" w:styleId="PieddepageCar">
    <w:name w:val="Pied de page Car"/>
    <w:link w:val="Pieddepage"/>
    <w:uiPriority w:val="99"/>
    <w:rsid w:val="001411D5"/>
    <w:rPr>
      <w:sz w:val="24"/>
      <w:szCs w:val="24"/>
      <w:lang w:val="fr-FR" w:eastAsia="fr-FR" w:bidi="ar-SA"/>
    </w:rPr>
  </w:style>
  <w:style w:type="paragraph" w:customStyle="1" w:styleId="StyleTitre2JustifiAvant12ptAprs6pt">
    <w:name w:val="Style Titre 2 + Justifié Avant : 12 pt Après : 6 pt"/>
    <w:basedOn w:val="Titre2"/>
    <w:rsid w:val="001411D5"/>
    <w:pPr>
      <w:tabs>
        <w:tab w:val="num" w:pos="57"/>
      </w:tabs>
      <w:spacing w:after="120"/>
      <w:ind w:left="1361" w:hanging="1304"/>
      <w:jc w:val="both"/>
    </w:pPr>
    <w:rPr>
      <w:rFonts w:ascii="Bookman Old Style" w:hAnsi="Bookman Old Style" w:cs="Times New Roman"/>
      <w:caps/>
      <w:sz w:val="24"/>
      <w:szCs w:val="20"/>
    </w:rPr>
  </w:style>
  <w:style w:type="paragraph" w:styleId="Textedebulles">
    <w:name w:val="Balloon Text"/>
    <w:basedOn w:val="Normal"/>
    <w:semiHidden/>
    <w:rsid w:val="001411D5"/>
    <w:rPr>
      <w:rFonts w:ascii="Tahoma" w:hAnsi="Tahoma" w:cs="Tahoma"/>
      <w:sz w:val="16"/>
      <w:szCs w:val="16"/>
    </w:rPr>
  </w:style>
  <w:style w:type="paragraph" w:styleId="Paragraphedeliste">
    <w:name w:val="List Paragraph"/>
    <w:basedOn w:val="Normal"/>
    <w:uiPriority w:val="34"/>
    <w:qFormat/>
    <w:rsid w:val="00141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68101">
      <w:bodyDiv w:val="1"/>
      <w:marLeft w:val="0"/>
      <w:marRight w:val="0"/>
      <w:marTop w:val="0"/>
      <w:marBottom w:val="0"/>
      <w:divBdr>
        <w:top w:val="none" w:sz="0" w:space="0" w:color="auto"/>
        <w:left w:val="none" w:sz="0" w:space="0" w:color="auto"/>
        <w:bottom w:val="none" w:sz="0" w:space="0" w:color="auto"/>
        <w:right w:val="none" w:sz="0" w:space="0" w:color="auto"/>
      </w:divBdr>
    </w:div>
    <w:div w:id="191773405">
      <w:bodyDiv w:val="1"/>
      <w:marLeft w:val="0"/>
      <w:marRight w:val="0"/>
      <w:marTop w:val="0"/>
      <w:marBottom w:val="0"/>
      <w:divBdr>
        <w:top w:val="none" w:sz="0" w:space="0" w:color="auto"/>
        <w:left w:val="none" w:sz="0" w:space="0" w:color="auto"/>
        <w:bottom w:val="none" w:sz="0" w:space="0" w:color="auto"/>
        <w:right w:val="none" w:sz="0" w:space="0" w:color="auto"/>
      </w:divBdr>
    </w:div>
    <w:div w:id="171279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CFEA3-7A43-4FE9-AB3C-85E2BDB9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5</Pages>
  <Words>1808</Words>
  <Characters>9947</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ACCORD CADRE DE COOPERATION</vt:lpstr>
    </vt:vector>
  </TitlesOfParts>
  <Company>Diallo</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CADRE DE COOPERATION</dc:title>
  <dc:creator>Ouateni</dc:creator>
  <cp:lastModifiedBy>Said CHEKLAT</cp:lastModifiedBy>
  <cp:revision>25</cp:revision>
  <cp:lastPrinted>2017-02-01T10:07:00Z</cp:lastPrinted>
  <dcterms:created xsi:type="dcterms:W3CDTF">2017-02-01T07:29:00Z</dcterms:created>
  <dcterms:modified xsi:type="dcterms:W3CDTF">2023-05-24T13:02:00Z</dcterms:modified>
</cp:coreProperties>
</file>