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76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796"/>
        <w:gridCol w:w="1583"/>
      </w:tblGrid>
      <w:tr w:rsidR="00314BC2" w:rsidTr="00975E98">
        <w:trPr>
          <w:trHeight w:val="2410"/>
        </w:trPr>
        <w:tc>
          <w:tcPr>
            <w:tcW w:w="1384" w:type="dxa"/>
          </w:tcPr>
          <w:p w:rsidR="00314BC2" w:rsidRDefault="00314BC2" w:rsidP="00975E98">
            <w:pPr>
              <w:rPr>
                <w:rFonts w:ascii="Times New Roman" w:hAnsi="Times New Roman" w:cs="Times New Roman"/>
                <w:b/>
                <w:bCs/>
                <w:sz w:val="24"/>
                <w:szCs w:val="24"/>
              </w:rPr>
            </w:pPr>
          </w:p>
        </w:tc>
        <w:tc>
          <w:tcPr>
            <w:tcW w:w="7796" w:type="dxa"/>
            <w:shd w:val="clear" w:color="auto" w:fill="auto"/>
            <w:vAlign w:val="center"/>
          </w:tcPr>
          <w:p w:rsidR="00314BC2" w:rsidRDefault="00314BC2" w:rsidP="00975E98">
            <w:pPr>
              <w:spacing w:before="120"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UNIVERSITE MOULOUD MAMMERI DE TIZI-OUZOU</w:t>
            </w:r>
          </w:p>
          <w:p w:rsidR="00314BC2" w:rsidRPr="007F1DF3" w:rsidRDefault="00314BC2" w:rsidP="00975E98">
            <w:pPr>
              <w:spacing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FACULTE DES SCIENCES ECONOMIQUES, COMMERCIALES</w:t>
            </w:r>
            <w:r>
              <w:rPr>
                <w:rFonts w:ascii="Times New Roman" w:hAnsi="Times New Roman" w:cs="Times New Roman"/>
                <w:b/>
                <w:bCs/>
                <w:sz w:val="24"/>
                <w:szCs w:val="24"/>
              </w:rPr>
              <w:t xml:space="preserve"> </w:t>
            </w:r>
            <w:r w:rsidRPr="007F1DF3">
              <w:rPr>
                <w:rFonts w:ascii="Times New Roman" w:hAnsi="Times New Roman" w:cs="Times New Roman"/>
                <w:b/>
                <w:bCs/>
                <w:sz w:val="24"/>
                <w:szCs w:val="24"/>
              </w:rPr>
              <w:t>ET DES SCIENCES DE GESTION</w:t>
            </w:r>
          </w:p>
          <w:p w:rsidR="00314BC2" w:rsidRDefault="00314BC2" w:rsidP="00975E98">
            <w:pPr>
              <w:spacing w:line="276" w:lineRule="auto"/>
              <w:jc w:val="center"/>
              <w:rPr>
                <w:rFonts w:ascii="Times New Roman" w:hAnsi="Times New Roman" w:cs="Times New Roman"/>
                <w:b/>
                <w:bCs/>
                <w:sz w:val="24"/>
                <w:szCs w:val="24"/>
              </w:rPr>
            </w:pPr>
          </w:p>
        </w:tc>
        <w:tc>
          <w:tcPr>
            <w:tcW w:w="1583" w:type="dxa"/>
          </w:tcPr>
          <w:p w:rsidR="00314BC2" w:rsidRDefault="00314BC2" w:rsidP="00975E98">
            <w:pPr>
              <w:jc w:val="right"/>
              <w:rPr>
                <w:rFonts w:ascii="Times New Roman" w:hAnsi="Times New Roman" w:cs="Times New Roman"/>
                <w:b/>
                <w:bCs/>
                <w:sz w:val="24"/>
                <w:szCs w:val="24"/>
              </w:rPr>
            </w:pPr>
            <w:r w:rsidRPr="00644CBF">
              <w:rPr>
                <w:rFonts w:ascii="Times New Roman" w:hAnsi="Times New Roman" w:cs="Times New Roman"/>
                <w:b/>
                <w:bCs/>
                <w:noProof/>
                <w:sz w:val="24"/>
                <w:szCs w:val="24"/>
                <w:lang w:eastAsia="fr-FR"/>
              </w:rPr>
              <w:drawing>
                <wp:inline distT="0" distB="0" distL="0" distR="0" wp14:anchorId="2DEA7A4B" wp14:editId="17624D5D">
                  <wp:extent cx="795647" cy="927215"/>
                  <wp:effectExtent l="19050" t="0" r="4453"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4313" cy="960621"/>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pic:spPr>
                      </pic:pic>
                    </a:graphicData>
                  </a:graphic>
                </wp:inline>
              </w:drawing>
            </w:r>
          </w:p>
        </w:tc>
      </w:tr>
    </w:tbl>
    <w:p w:rsidR="00314BC2" w:rsidRDefault="00314BC2" w:rsidP="00314BC2">
      <w:pPr>
        <w:tabs>
          <w:tab w:val="left" w:pos="3810"/>
        </w:tabs>
        <w:jc w:val="center"/>
        <w:rPr>
          <w:rFonts w:ascii="Times New Roman" w:hAnsi="Times New Roman" w:cs="Times New Roman"/>
          <w:b/>
          <w:bCs/>
          <w:sz w:val="36"/>
          <w:szCs w:val="36"/>
        </w:rPr>
      </w:pPr>
    </w:p>
    <w:p w:rsidR="00314BC2" w:rsidRDefault="00314BC2" w:rsidP="00314BC2">
      <w:pPr>
        <w:shd w:val="clear" w:color="auto" w:fill="B4C6E7" w:themeFill="accent5" w:themeFillTint="66"/>
        <w:jc w:val="center"/>
        <w:rPr>
          <w:rFonts w:ascii="Times New Roman" w:hAnsi="Times New Roman" w:cs="Times New Roman"/>
          <w:b/>
          <w:bCs/>
          <w:sz w:val="36"/>
          <w:szCs w:val="36"/>
        </w:rPr>
      </w:pPr>
    </w:p>
    <w:p w:rsidR="00314BC2" w:rsidRPr="002D02CF" w:rsidRDefault="00BF7F0E" w:rsidP="00314BC2">
      <w:pPr>
        <w:shd w:val="clear" w:color="auto" w:fill="B4C6E7" w:themeFill="accent5" w:themeFillTint="66"/>
        <w:jc w:val="center"/>
        <w:rPr>
          <w:rFonts w:ascii="Times New Roman" w:hAnsi="Times New Roman" w:cs="Times New Roman"/>
          <w:b/>
          <w:bCs/>
          <w:sz w:val="36"/>
          <w:szCs w:val="36"/>
        </w:rPr>
      </w:pPr>
      <w:r>
        <w:rPr>
          <w:rFonts w:ascii="Times New Roman" w:hAnsi="Times New Roman" w:cs="Times New Roman"/>
          <w:b/>
          <w:bCs/>
          <w:sz w:val="36"/>
          <w:szCs w:val="36"/>
        </w:rPr>
        <w:t>Sém</w:t>
      </w:r>
      <w:r w:rsidRPr="002D02CF">
        <w:rPr>
          <w:rFonts w:ascii="Times New Roman" w:hAnsi="Times New Roman" w:cs="Times New Roman"/>
          <w:b/>
          <w:bCs/>
          <w:sz w:val="36"/>
          <w:szCs w:val="36"/>
        </w:rPr>
        <w:t>inaire</w:t>
      </w:r>
      <w:r>
        <w:rPr>
          <w:rFonts w:ascii="Times New Roman" w:hAnsi="Times New Roman" w:cs="Times New Roman"/>
          <w:b/>
          <w:bCs/>
          <w:sz w:val="36"/>
          <w:szCs w:val="36"/>
        </w:rPr>
        <w:t xml:space="preserve"> </w:t>
      </w:r>
      <w:r w:rsidR="00314BC2" w:rsidRPr="002D02CF">
        <w:rPr>
          <w:rFonts w:ascii="Times New Roman" w:hAnsi="Times New Roman" w:cs="Times New Roman"/>
          <w:b/>
          <w:bCs/>
          <w:sz w:val="36"/>
          <w:szCs w:val="36"/>
        </w:rPr>
        <w:t xml:space="preserve">national </w:t>
      </w:r>
      <w:r>
        <w:rPr>
          <w:rFonts w:ascii="Times New Roman" w:hAnsi="Times New Roman" w:cs="Times New Roman"/>
          <w:b/>
          <w:bCs/>
          <w:sz w:val="36"/>
          <w:szCs w:val="36"/>
        </w:rPr>
        <w:t xml:space="preserve">(sous forme de </w:t>
      </w:r>
      <w:proofErr w:type="spellStart"/>
      <w:r>
        <w:rPr>
          <w:rFonts w:ascii="Times New Roman" w:hAnsi="Times New Roman" w:cs="Times New Roman"/>
          <w:b/>
          <w:bCs/>
          <w:sz w:val="36"/>
          <w:szCs w:val="36"/>
        </w:rPr>
        <w:t>web</w:t>
      </w:r>
      <w:r w:rsidRPr="002D02CF">
        <w:rPr>
          <w:rFonts w:ascii="Times New Roman" w:hAnsi="Times New Roman" w:cs="Times New Roman"/>
          <w:b/>
          <w:bCs/>
          <w:sz w:val="36"/>
          <w:szCs w:val="36"/>
        </w:rPr>
        <w:t>inaire</w:t>
      </w:r>
      <w:proofErr w:type="spellEnd"/>
      <w:r>
        <w:rPr>
          <w:rFonts w:ascii="Times New Roman" w:hAnsi="Times New Roman" w:cs="Times New Roman"/>
          <w:b/>
          <w:bCs/>
          <w:sz w:val="36"/>
          <w:szCs w:val="36"/>
        </w:rPr>
        <w:t>)</w:t>
      </w:r>
      <w:r w:rsidR="004602E9">
        <w:rPr>
          <w:rFonts w:ascii="Times New Roman" w:hAnsi="Times New Roman" w:cs="Times New Roman"/>
          <w:b/>
          <w:bCs/>
          <w:sz w:val="36"/>
          <w:szCs w:val="36"/>
        </w:rPr>
        <w:t xml:space="preserve"> </w:t>
      </w:r>
      <w:r w:rsidR="00E21C23">
        <w:rPr>
          <w:rFonts w:ascii="Times New Roman" w:hAnsi="Times New Roman" w:cs="Times New Roman"/>
          <w:b/>
          <w:bCs/>
          <w:sz w:val="36"/>
          <w:szCs w:val="36"/>
        </w:rPr>
        <w:t>portant sur</w:t>
      </w:r>
      <w:r w:rsidR="00314BC2" w:rsidRPr="002D02CF">
        <w:rPr>
          <w:rFonts w:ascii="Times New Roman" w:hAnsi="Times New Roman" w:cs="Times New Roman"/>
          <w:b/>
          <w:bCs/>
          <w:sz w:val="36"/>
          <w:szCs w:val="36"/>
        </w:rPr>
        <w:t xml:space="preserve"> :</w:t>
      </w:r>
    </w:p>
    <w:p w:rsidR="00314BC2" w:rsidRPr="00E271F9" w:rsidRDefault="00314BC2" w:rsidP="00314BC2">
      <w:pPr>
        <w:shd w:val="clear" w:color="auto" w:fill="B4C6E7" w:themeFill="accent5" w:themeFillTint="66"/>
        <w:jc w:val="center"/>
        <w:rPr>
          <w:rFonts w:ascii="Times New Roman" w:hAnsi="Times New Roman" w:cs="Times New Roman"/>
          <w:b/>
          <w:bCs/>
          <w:sz w:val="32"/>
          <w:szCs w:val="32"/>
        </w:rPr>
      </w:pPr>
    </w:p>
    <w:p w:rsidR="00B06EC9" w:rsidRDefault="00314BC2" w:rsidP="00314BC2">
      <w:pPr>
        <w:shd w:val="clear" w:color="auto" w:fill="B4C6E7" w:themeFill="accent5" w:themeFillTint="66"/>
        <w:jc w:val="center"/>
        <w:rPr>
          <w:rFonts w:ascii="Times New Roman" w:hAnsi="Times New Roman" w:cs="Times New Roman"/>
          <w:b/>
          <w:bCs/>
          <w:sz w:val="52"/>
          <w:szCs w:val="52"/>
        </w:rPr>
      </w:pPr>
      <w:r w:rsidRPr="00314BC2">
        <w:rPr>
          <w:rFonts w:ascii="Times New Roman" w:hAnsi="Times New Roman" w:cs="Times New Roman"/>
          <w:b/>
          <w:bCs/>
          <w:sz w:val="52"/>
          <w:szCs w:val="52"/>
        </w:rPr>
        <w:t>« </w:t>
      </w:r>
      <w:r w:rsidRPr="00E21C23">
        <w:rPr>
          <w:rFonts w:ascii="Times New Roman" w:hAnsi="Times New Roman" w:cs="Times New Roman"/>
          <w:b/>
          <w:bCs/>
          <w:i/>
          <w:sz w:val="52"/>
          <w:szCs w:val="52"/>
        </w:rPr>
        <w:t>La compétitivité des PME : un impératif à la croissance de l’économie algérienne</w:t>
      </w:r>
      <w:r w:rsidRPr="00314BC2">
        <w:rPr>
          <w:rFonts w:ascii="Times New Roman" w:hAnsi="Times New Roman" w:cs="Times New Roman"/>
          <w:b/>
          <w:bCs/>
          <w:sz w:val="52"/>
          <w:szCs w:val="52"/>
        </w:rPr>
        <w:t> »</w:t>
      </w:r>
    </w:p>
    <w:p w:rsidR="00314BC2" w:rsidRDefault="00314BC2" w:rsidP="00314BC2">
      <w:pPr>
        <w:shd w:val="clear" w:color="auto" w:fill="B4C6E7" w:themeFill="accent5" w:themeFillTint="66"/>
        <w:tabs>
          <w:tab w:val="left" w:pos="3810"/>
        </w:tabs>
        <w:jc w:val="center"/>
        <w:rPr>
          <w:rFonts w:ascii="Times New Roman" w:hAnsi="Times New Roman" w:cs="Times New Roman"/>
          <w:b/>
          <w:bCs/>
          <w:sz w:val="36"/>
          <w:szCs w:val="36"/>
        </w:rPr>
      </w:pPr>
    </w:p>
    <w:p w:rsidR="00B06EC9" w:rsidRDefault="00B06EC9" w:rsidP="00314BC2">
      <w:pPr>
        <w:shd w:val="clear" w:color="auto" w:fill="B4C6E7" w:themeFill="accent5" w:themeFillTint="66"/>
        <w:tabs>
          <w:tab w:val="left" w:pos="3810"/>
        </w:tabs>
        <w:jc w:val="center"/>
        <w:rPr>
          <w:rFonts w:ascii="Times New Roman" w:hAnsi="Times New Roman" w:cs="Times New Roman"/>
          <w:b/>
          <w:bCs/>
          <w:sz w:val="28"/>
          <w:szCs w:val="28"/>
        </w:rPr>
      </w:pPr>
    </w:p>
    <w:p w:rsidR="00314BC2" w:rsidRPr="00E34E4A" w:rsidRDefault="00314BC2" w:rsidP="00314BC2">
      <w:pPr>
        <w:shd w:val="clear" w:color="auto" w:fill="B4C6E7" w:themeFill="accent5" w:themeFillTint="66"/>
        <w:tabs>
          <w:tab w:val="left" w:pos="3810"/>
        </w:tabs>
        <w:jc w:val="center"/>
        <w:rPr>
          <w:rFonts w:ascii="Times New Roman" w:hAnsi="Times New Roman" w:cs="Times New Roman"/>
          <w:b/>
          <w:bCs/>
          <w:sz w:val="28"/>
          <w:szCs w:val="28"/>
        </w:rPr>
      </w:pPr>
      <w:r>
        <w:rPr>
          <w:rFonts w:ascii="Times New Roman" w:hAnsi="Times New Roman" w:cs="Times New Roman"/>
          <w:b/>
          <w:bCs/>
          <w:sz w:val="28"/>
          <w:szCs w:val="28"/>
        </w:rPr>
        <w:t xml:space="preserve">Centre de </w:t>
      </w:r>
      <w:r w:rsidRPr="00E34E4A">
        <w:rPr>
          <w:rFonts w:ascii="Times New Roman" w:hAnsi="Times New Roman" w:cs="Times New Roman"/>
          <w:b/>
          <w:bCs/>
          <w:sz w:val="28"/>
          <w:szCs w:val="28"/>
        </w:rPr>
        <w:t>réseau (</w:t>
      </w:r>
      <w:proofErr w:type="spellStart"/>
      <w:r w:rsidRPr="00E34E4A">
        <w:rPr>
          <w:rFonts w:ascii="Times New Roman" w:hAnsi="Times New Roman" w:cs="Times New Roman"/>
          <w:b/>
          <w:bCs/>
          <w:sz w:val="28"/>
          <w:szCs w:val="28"/>
        </w:rPr>
        <w:t>Hasnaoua</w:t>
      </w:r>
      <w:proofErr w:type="spellEnd"/>
      <w:r w:rsidRPr="00E34E4A">
        <w:rPr>
          <w:rFonts w:ascii="Times New Roman" w:hAnsi="Times New Roman" w:cs="Times New Roman"/>
          <w:b/>
          <w:bCs/>
          <w:sz w:val="28"/>
          <w:szCs w:val="28"/>
        </w:rPr>
        <w:t xml:space="preserve"> 2), les </w:t>
      </w:r>
      <w:r w:rsidR="00E21C23" w:rsidRPr="00E21C23">
        <w:rPr>
          <w:rFonts w:ascii="Times New Roman" w:hAnsi="Times New Roman" w:cs="Times New Roman"/>
          <w:b/>
          <w:bCs/>
          <w:sz w:val="28"/>
          <w:szCs w:val="28"/>
        </w:rPr>
        <w:t>17-18 Novembre 2021</w:t>
      </w:r>
    </w:p>
    <w:p w:rsidR="00314BC2" w:rsidRDefault="00314BC2" w:rsidP="00314BC2">
      <w:pPr>
        <w:shd w:val="clear" w:color="auto" w:fill="B4C6E7" w:themeFill="accent5" w:themeFillTint="66"/>
        <w:jc w:val="center"/>
        <w:rPr>
          <w:rFonts w:ascii="Times New Roman" w:hAnsi="Times New Roman" w:cs="Times New Roman"/>
          <w:b/>
          <w:bCs/>
          <w:sz w:val="40"/>
          <w:szCs w:val="40"/>
        </w:rPr>
      </w:pPr>
    </w:p>
    <w:p w:rsidR="00D66044" w:rsidRDefault="00D66044" w:rsidP="00314BC2">
      <w:pPr>
        <w:spacing w:before="240"/>
        <w:jc w:val="center"/>
        <w:rPr>
          <w:rFonts w:ascii="Times New Roman" w:hAnsi="Times New Roman" w:cs="Times New Roman"/>
          <w:b/>
          <w:bCs/>
          <w:color w:val="2F5496" w:themeColor="accent5" w:themeShade="BF"/>
          <w:sz w:val="56"/>
          <w:szCs w:val="56"/>
        </w:rPr>
      </w:pPr>
    </w:p>
    <w:p w:rsidR="00D66044" w:rsidRDefault="00D66044" w:rsidP="00314BC2">
      <w:pPr>
        <w:spacing w:before="240"/>
        <w:jc w:val="center"/>
        <w:rPr>
          <w:rFonts w:ascii="Times New Roman" w:hAnsi="Times New Roman" w:cs="Times New Roman"/>
          <w:b/>
          <w:bCs/>
          <w:color w:val="2F5496" w:themeColor="accent5" w:themeShade="BF"/>
          <w:sz w:val="56"/>
          <w:szCs w:val="56"/>
        </w:rPr>
      </w:pPr>
    </w:p>
    <w:p w:rsidR="00D66044" w:rsidRDefault="00D66044" w:rsidP="00314BC2">
      <w:pPr>
        <w:spacing w:before="240"/>
        <w:jc w:val="center"/>
        <w:rPr>
          <w:rFonts w:ascii="Times New Roman" w:hAnsi="Times New Roman" w:cs="Times New Roman"/>
          <w:b/>
          <w:bCs/>
          <w:color w:val="2F5496" w:themeColor="accent5" w:themeShade="BF"/>
          <w:sz w:val="56"/>
          <w:szCs w:val="56"/>
        </w:rPr>
      </w:pPr>
    </w:p>
    <w:p w:rsidR="00314BC2" w:rsidRPr="00E271F9" w:rsidRDefault="00314BC2" w:rsidP="00314BC2">
      <w:pPr>
        <w:spacing w:before="240"/>
        <w:jc w:val="center"/>
        <w:rPr>
          <w:rFonts w:ascii="Times New Roman" w:hAnsi="Times New Roman" w:cs="Times New Roman"/>
          <w:b/>
          <w:bCs/>
          <w:color w:val="2F5496" w:themeColor="accent5" w:themeShade="BF"/>
          <w:sz w:val="56"/>
          <w:szCs w:val="56"/>
        </w:rPr>
      </w:pPr>
      <w:r w:rsidRPr="00E271F9">
        <w:rPr>
          <w:rFonts w:ascii="Times New Roman" w:hAnsi="Times New Roman" w:cs="Times New Roman"/>
          <w:b/>
          <w:bCs/>
          <w:color w:val="2F5496" w:themeColor="accent5" w:themeShade="BF"/>
          <w:sz w:val="56"/>
          <w:szCs w:val="56"/>
        </w:rPr>
        <w:t>Appel à communication</w:t>
      </w:r>
    </w:p>
    <w:p w:rsidR="00314BC2" w:rsidRPr="00E009C6" w:rsidRDefault="00314BC2" w:rsidP="00314BC2">
      <w:pPr>
        <w:jc w:val="center"/>
        <w:rPr>
          <w:rFonts w:ascii="Times New Roman" w:hAnsi="Times New Roman" w:cs="Times New Roman"/>
          <w:b/>
          <w:bCs/>
          <w:sz w:val="28"/>
          <w:szCs w:val="28"/>
        </w:rPr>
      </w:pPr>
    </w:p>
    <w:p w:rsidR="005548FB" w:rsidRDefault="005548FB" w:rsidP="00CD4B66">
      <w:pPr>
        <w:autoSpaceDE w:val="0"/>
        <w:autoSpaceDN w:val="0"/>
        <w:adjustRightInd w:val="0"/>
        <w:spacing w:after="0" w:line="240" w:lineRule="auto"/>
        <w:rPr>
          <w:rFonts w:ascii="ArialMS" w:hAnsi="ArialMS" w:cs="ArialMS"/>
          <w:sz w:val="20"/>
          <w:szCs w:val="20"/>
        </w:rPr>
      </w:pPr>
    </w:p>
    <w:p w:rsidR="00314BC2" w:rsidRPr="00E271F9" w:rsidRDefault="00314BC2" w:rsidP="00314BC2">
      <w:pPr>
        <w:pStyle w:val="Paragraphedeliste"/>
        <w:numPr>
          <w:ilvl w:val="0"/>
          <w:numId w:val="1"/>
        </w:numPr>
        <w:ind w:right="-288"/>
        <w:jc w:val="both"/>
        <w:rPr>
          <w:rFonts w:ascii="Times New Roman" w:eastAsia="Bookman Old Style" w:hAnsi="Times New Roman" w:cs="Times New Roman"/>
          <w:b/>
          <w:color w:val="2F5496" w:themeColor="accent5" w:themeShade="BF"/>
          <w:sz w:val="36"/>
          <w:szCs w:val="36"/>
        </w:rPr>
      </w:pPr>
      <w:r w:rsidRPr="00E271F9">
        <w:rPr>
          <w:rFonts w:ascii="Times New Roman" w:eastAsia="Bookman Old Style" w:hAnsi="Times New Roman" w:cs="Times New Roman"/>
          <w:b/>
          <w:color w:val="2F5496" w:themeColor="accent5" w:themeShade="BF"/>
          <w:sz w:val="36"/>
          <w:szCs w:val="36"/>
        </w:rPr>
        <w:lastRenderedPageBreak/>
        <w:t>Problématique du séminaire </w:t>
      </w:r>
    </w:p>
    <w:p w:rsidR="001F1DE9" w:rsidRPr="002C4FFC" w:rsidRDefault="00282132"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Eu égard aux divers défis auxquels est confrontée l’économie algérienne, les pouvoirs publics ont beaucoup misé sur les PME comme </w:t>
      </w:r>
      <w:r w:rsidR="007C03B3" w:rsidRPr="002C4FFC">
        <w:rPr>
          <w:rFonts w:asciiTheme="majorBidi" w:hAnsiTheme="majorBidi" w:cstheme="majorBidi"/>
          <w:sz w:val="24"/>
          <w:szCs w:val="24"/>
        </w:rPr>
        <w:t>acteur principal pouvant atténuer les difficultés économiques et sociales</w:t>
      </w:r>
      <w:r w:rsidR="00A87C4D" w:rsidRPr="002C4FFC">
        <w:rPr>
          <w:rFonts w:asciiTheme="majorBidi" w:hAnsiTheme="majorBidi" w:cstheme="majorBidi"/>
          <w:sz w:val="24"/>
          <w:szCs w:val="24"/>
        </w:rPr>
        <w:t xml:space="preserve"> du pays</w:t>
      </w:r>
      <w:r w:rsidR="007C03B3" w:rsidRPr="002C4FFC">
        <w:rPr>
          <w:rFonts w:asciiTheme="majorBidi" w:hAnsiTheme="majorBidi" w:cstheme="majorBidi"/>
          <w:sz w:val="24"/>
          <w:szCs w:val="24"/>
        </w:rPr>
        <w:t xml:space="preserve">. </w:t>
      </w:r>
      <w:r w:rsidR="005548FB" w:rsidRPr="002C4FFC">
        <w:rPr>
          <w:rFonts w:asciiTheme="majorBidi" w:hAnsiTheme="majorBidi" w:cstheme="majorBidi"/>
          <w:sz w:val="24"/>
          <w:szCs w:val="24"/>
        </w:rPr>
        <w:t xml:space="preserve">En fait, le secteur public économique a consommé </w:t>
      </w:r>
      <w:r w:rsidR="00A87C4D" w:rsidRPr="002C4FFC">
        <w:rPr>
          <w:rFonts w:asciiTheme="majorBidi" w:hAnsiTheme="majorBidi" w:cstheme="majorBidi"/>
          <w:sz w:val="24"/>
          <w:szCs w:val="24"/>
        </w:rPr>
        <w:t>d’énormes</w:t>
      </w:r>
      <w:r w:rsidR="005548FB" w:rsidRPr="002C4FFC">
        <w:rPr>
          <w:rFonts w:asciiTheme="majorBidi" w:hAnsiTheme="majorBidi" w:cstheme="majorBidi"/>
          <w:sz w:val="24"/>
          <w:szCs w:val="24"/>
        </w:rPr>
        <w:t xml:space="preserve"> de ressources, sans pour autant contribuer à la relance de l’économie nationale. </w:t>
      </w:r>
      <w:r w:rsidR="00FA0AFA" w:rsidRPr="002C4FFC">
        <w:rPr>
          <w:rFonts w:asciiTheme="majorBidi" w:hAnsiTheme="majorBidi" w:cstheme="majorBidi"/>
          <w:sz w:val="24"/>
          <w:szCs w:val="24"/>
        </w:rPr>
        <w:t xml:space="preserve">En effet, </w:t>
      </w:r>
      <w:r w:rsidR="00F94087">
        <w:rPr>
          <w:rFonts w:asciiTheme="majorBidi" w:hAnsiTheme="majorBidi" w:cstheme="majorBidi"/>
          <w:sz w:val="24"/>
          <w:szCs w:val="24"/>
        </w:rPr>
        <w:t>malgré</w:t>
      </w:r>
      <w:r w:rsidR="00FA0AFA" w:rsidRPr="002C4FFC">
        <w:rPr>
          <w:rFonts w:asciiTheme="majorBidi" w:hAnsiTheme="majorBidi" w:cstheme="majorBidi"/>
          <w:sz w:val="24"/>
          <w:szCs w:val="24"/>
        </w:rPr>
        <w:t xml:space="preserve"> le</w:t>
      </w:r>
      <w:r w:rsidR="00A87C4D" w:rsidRPr="002C4FFC">
        <w:rPr>
          <w:rFonts w:asciiTheme="majorBidi" w:hAnsiTheme="majorBidi" w:cstheme="majorBidi"/>
          <w:sz w:val="24"/>
          <w:szCs w:val="24"/>
        </w:rPr>
        <w:t>urs</w:t>
      </w:r>
      <w:r w:rsidR="00FA0AFA" w:rsidRPr="002C4FFC">
        <w:rPr>
          <w:rFonts w:asciiTheme="majorBidi" w:hAnsiTheme="majorBidi" w:cstheme="majorBidi"/>
          <w:sz w:val="24"/>
          <w:szCs w:val="24"/>
        </w:rPr>
        <w:t xml:space="preserve"> restructurations, l’effacement de leurs dettes,</w:t>
      </w:r>
      <w:r w:rsidR="00A87C4D" w:rsidRPr="002C4FFC">
        <w:rPr>
          <w:rFonts w:asciiTheme="majorBidi" w:hAnsiTheme="majorBidi" w:cstheme="majorBidi"/>
          <w:sz w:val="24"/>
          <w:szCs w:val="24"/>
        </w:rPr>
        <w:t xml:space="preserve"> et les diverses aides</w:t>
      </w:r>
      <w:r w:rsidR="00F94087">
        <w:rPr>
          <w:rFonts w:asciiTheme="majorBidi" w:hAnsiTheme="majorBidi" w:cstheme="majorBidi"/>
          <w:sz w:val="24"/>
          <w:szCs w:val="24"/>
        </w:rPr>
        <w:t xml:space="preserve"> et subventions,</w:t>
      </w:r>
      <w:r w:rsidR="00FA0AFA" w:rsidRPr="002C4FFC">
        <w:rPr>
          <w:rFonts w:asciiTheme="majorBidi" w:hAnsiTheme="majorBidi" w:cstheme="majorBidi"/>
          <w:sz w:val="24"/>
          <w:szCs w:val="24"/>
        </w:rPr>
        <w:t xml:space="preserve"> les</w:t>
      </w:r>
      <w:r w:rsidR="008F3728">
        <w:rPr>
          <w:rFonts w:asciiTheme="majorBidi" w:hAnsiTheme="majorBidi" w:cstheme="majorBidi"/>
          <w:sz w:val="24"/>
          <w:szCs w:val="24"/>
        </w:rPr>
        <w:t xml:space="preserve"> </w:t>
      </w:r>
      <w:r w:rsidR="00FA0AFA" w:rsidRPr="002C4FFC">
        <w:rPr>
          <w:rFonts w:asciiTheme="majorBidi" w:hAnsiTheme="majorBidi" w:cstheme="majorBidi"/>
          <w:sz w:val="24"/>
          <w:szCs w:val="24"/>
        </w:rPr>
        <w:t xml:space="preserve">entreprises publiques </w:t>
      </w:r>
      <w:r w:rsidR="00A87C4D" w:rsidRPr="002C4FFC">
        <w:rPr>
          <w:rFonts w:asciiTheme="majorBidi" w:hAnsiTheme="majorBidi" w:cstheme="majorBidi"/>
          <w:sz w:val="24"/>
          <w:szCs w:val="24"/>
        </w:rPr>
        <w:t xml:space="preserve">sont </w:t>
      </w:r>
      <w:r w:rsidR="00FA0AFA" w:rsidRPr="002C4FFC">
        <w:rPr>
          <w:rFonts w:asciiTheme="majorBidi" w:hAnsiTheme="majorBidi" w:cstheme="majorBidi"/>
          <w:sz w:val="24"/>
          <w:szCs w:val="24"/>
        </w:rPr>
        <w:t>de</w:t>
      </w:r>
      <w:r w:rsidR="00A87C4D" w:rsidRPr="002C4FFC">
        <w:rPr>
          <w:rFonts w:asciiTheme="majorBidi" w:hAnsiTheme="majorBidi" w:cstheme="majorBidi"/>
          <w:sz w:val="24"/>
          <w:szCs w:val="24"/>
        </w:rPr>
        <w:t>venues actuellement</w:t>
      </w:r>
      <w:r w:rsidR="00FA0AFA" w:rsidRPr="002C4FFC">
        <w:rPr>
          <w:rFonts w:asciiTheme="majorBidi" w:hAnsiTheme="majorBidi" w:cstheme="majorBidi"/>
          <w:sz w:val="24"/>
          <w:szCs w:val="24"/>
        </w:rPr>
        <w:t xml:space="preserve"> très difficiles à soutenir par </w:t>
      </w:r>
      <w:r w:rsidR="00A87C4D" w:rsidRPr="002C4FFC">
        <w:rPr>
          <w:rFonts w:asciiTheme="majorBidi" w:hAnsiTheme="majorBidi" w:cstheme="majorBidi"/>
          <w:sz w:val="24"/>
          <w:szCs w:val="24"/>
        </w:rPr>
        <w:t>l</w:t>
      </w:r>
      <w:r w:rsidR="00FA0AFA" w:rsidRPr="002C4FFC">
        <w:rPr>
          <w:rFonts w:asciiTheme="majorBidi" w:hAnsiTheme="majorBidi" w:cstheme="majorBidi"/>
          <w:sz w:val="24"/>
          <w:szCs w:val="24"/>
        </w:rPr>
        <w:t xml:space="preserve">es </w:t>
      </w:r>
      <w:r w:rsidR="00A87C4D" w:rsidRPr="002C4FFC">
        <w:rPr>
          <w:rFonts w:asciiTheme="majorBidi" w:hAnsiTheme="majorBidi" w:cstheme="majorBidi"/>
          <w:sz w:val="24"/>
          <w:szCs w:val="24"/>
        </w:rPr>
        <w:t xml:space="preserve">pouvoirs publics. </w:t>
      </w:r>
    </w:p>
    <w:p w:rsidR="001F1DE9" w:rsidRPr="002C4FFC" w:rsidRDefault="001F1DE9"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Les efforts des pouvoirs publics se sont donc orientés vers le secteur privé, et principalement vers les PME du secteur productif. </w:t>
      </w:r>
      <w:r w:rsidR="00F44683" w:rsidRPr="002C4FFC">
        <w:rPr>
          <w:rFonts w:asciiTheme="majorBidi" w:hAnsiTheme="majorBidi" w:cstheme="majorBidi"/>
          <w:sz w:val="24"/>
          <w:szCs w:val="24"/>
        </w:rPr>
        <w:t>A partir de là</w:t>
      </w:r>
      <w:r w:rsidRPr="002C4FFC">
        <w:rPr>
          <w:rFonts w:asciiTheme="majorBidi" w:hAnsiTheme="majorBidi" w:cstheme="majorBidi"/>
          <w:sz w:val="24"/>
          <w:szCs w:val="24"/>
        </w:rPr>
        <w:t>, le</w:t>
      </w:r>
      <w:r w:rsidR="00F44683" w:rsidRPr="002C4FFC">
        <w:rPr>
          <w:rFonts w:asciiTheme="majorBidi" w:hAnsiTheme="majorBidi" w:cstheme="majorBidi"/>
          <w:sz w:val="24"/>
          <w:szCs w:val="24"/>
        </w:rPr>
        <w:t xml:space="preserve"> nombre des</w:t>
      </w:r>
      <w:r w:rsidRPr="002C4FFC">
        <w:rPr>
          <w:rFonts w:asciiTheme="majorBidi" w:hAnsiTheme="majorBidi" w:cstheme="majorBidi"/>
          <w:sz w:val="24"/>
          <w:szCs w:val="24"/>
        </w:rPr>
        <w:t xml:space="preserve"> PME </w:t>
      </w:r>
      <w:r w:rsidR="00F44683" w:rsidRPr="002C4FFC">
        <w:rPr>
          <w:rFonts w:asciiTheme="majorBidi" w:hAnsiTheme="majorBidi" w:cstheme="majorBidi"/>
          <w:sz w:val="24"/>
          <w:szCs w:val="24"/>
        </w:rPr>
        <w:t>a connu</w:t>
      </w:r>
      <w:r w:rsidRPr="002C4FFC">
        <w:rPr>
          <w:rFonts w:asciiTheme="majorBidi" w:hAnsiTheme="majorBidi" w:cstheme="majorBidi"/>
          <w:sz w:val="24"/>
          <w:szCs w:val="24"/>
        </w:rPr>
        <w:t xml:space="preserve"> une progression continue d’année en année dans pratiquement tous les secteurs d’activité. Ainsi, à la fin de l’année 2019, leur nombre a atteint 1 193 339 unités qui emploient 2 885 651 personnes.</w:t>
      </w:r>
    </w:p>
    <w:p w:rsidR="00C97F0C" w:rsidRPr="002C4FFC" w:rsidRDefault="00C97F0C"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Les PME possèdent des caractéristiques très intéressantes, notamment leur flexibilité, qui leur </w:t>
      </w:r>
      <w:proofErr w:type="gramStart"/>
      <w:r w:rsidRPr="002C4FFC">
        <w:rPr>
          <w:rFonts w:asciiTheme="majorBidi" w:hAnsiTheme="majorBidi" w:cstheme="majorBidi"/>
          <w:sz w:val="24"/>
          <w:szCs w:val="24"/>
        </w:rPr>
        <w:t>permettent</w:t>
      </w:r>
      <w:proofErr w:type="gramEnd"/>
      <w:r w:rsidRPr="002C4FFC">
        <w:rPr>
          <w:rFonts w:asciiTheme="majorBidi" w:hAnsiTheme="majorBidi" w:cstheme="majorBidi"/>
          <w:sz w:val="24"/>
          <w:szCs w:val="24"/>
        </w:rPr>
        <w:t xml:space="preserve"> de suivre très rapidement les changements environnementaux. Tout de même, l’intégration de l’Algérie à l’économie internationale est handicapée par la faiblesse et le manque de compétitivité du secteur productif. </w:t>
      </w:r>
    </w:p>
    <w:p w:rsidR="00B1107C" w:rsidRPr="002C4FFC" w:rsidRDefault="00F44683"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Pour relever le défi qui leur est présenté par la libéralisation progressive de l’économie nationale, la compétitivité devient un impératif incontournable pour les </w:t>
      </w:r>
      <w:r w:rsidR="00C97F0C" w:rsidRPr="002C4FFC">
        <w:rPr>
          <w:rFonts w:asciiTheme="majorBidi" w:hAnsiTheme="majorBidi" w:cstheme="majorBidi"/>
          <w:sz w:val="24"/>
          <w:szCs w:val="24"/>
        </w:rPr>
        <w:t xml:space="preserve">PME </w:t>
      </w:r>
      <w:r w:rsidRPr="002C4FFC">
        <w:rPr>
          <w:rFonts w:asciiTheme="majorBidi" w:hAnsiTheme="majorBidi" w:cstheme="majorBidi"/>
          <w:sz w:val="24"/>
          <w:szCs w:val="24"/>
        </w:rPr>
        <w:t>algériennes.</w:t>
      </w:r>
      <w:r w:rsidR="00C97F0C" w:rsidRPr="002C4FFC">
        <w:rPr>
          <w:rFonts w:asciiTheme="majorBidi" w:hAnsiTheme="majorBidi" w:cstheme="majorBidi"/>
          <w:sz w:val="24"/>
          <w:szCs w:val="24"/>
        </w:rPr>
        <w:t xml:space="preserve"> C</w:t>
      </w:r>
      <w:r w:rsidR="002A5FDF" w:rsidRPr="002C4FFC">
        <w:rPr>
          <w:rFonts w:asciiTheme="majorBidi" w:hAnsiTheme="majorBidi" w:cstheme="majorBidi"/>
          <w:sz w:val="24"/>
          <w:szCs w:val="24"/>
        </w:rPr>
        <w:t>’est une notion</w:t>
      </w:r>
      <w:r w:rsidR="00C97F0C" w:rsidRPr="002C4FFC">
        <w:rPr>
          <w:rFonts w:asciiTheme="majorBidi" w:hAnsiTheme="majorBidi" w:cstheme="majorBidi"/>
          <w:sz w:val="24"/>
          <w:szCs w:val="24"/>
        </w:rPr>
        <w:t xml:space="preserve"> </w:t>
      </w:r>
      <w:r w:rsidR="00E70B2E" w:rsidRPr="002C4FFC">
        <w:rPr>
          <w:rFonts w:asciiTheme="majorBidi" w:hAnsiTheme="majorBidi" w:cstheme="majorBidi"/>
          <w:sz w:val="24"/>
          <w:szCs w:val="24"/>
        </w:rPr>
        <w:t xml:space="preserve">qui a plusieurs contours, </w:t>
      </w:r>
      <w:r w:rsidR="00C97F0C" w:rsidRPr="002C4FFC">
        <w:rPr>
          <w:rFonts w:asciiTheme="majorBidi" w:hAnsiTheme="majorBidi" w:cstheme="majorBidi"/>
          <w:sz w:val="24"/>
          <w:szCs w:val="24"/>
        </w:rPr>
        <w:t>et qui n’a pas encore de définition unanime. Ainsi, s</w:t>
      </w:r>
      <w:r w:rsidR="00B1107C" w:rsidRPr="002C4FFC">
        <w:rPr>
          <w:rFonts w:asciiTheme="majorBidi" w:hAnsiTheme="majorBidi" w:cstheme="majorBidi"/>
          <w:sz w:val="24"/>
          <w:szCs w:val="24"/>
        </w:rPr>
        <w:t xml:space="preserve">elon SPITEZKI (1995 : 16) « </w:t>
      </w:r>
      <w:r w:rsidR="00B1107C" w:rsidRPr="002C4FFC">
        <w:rPr>
          <w:rFonts w:asciiTheme="majorBidi" w:hAnsiTheme="majorBidi" w:cstheme="majorBidi"/>
          <w:i/>
          <w:iCs/>
          <w:sz w:val="24"/>
          <w:szCs w:val="24"/>
        </w:rPr>
        <w:t>une entreprise est compétitive lorsqu’elle est capable de se maintenir durablement et de façon volontariste sur un marché concurrentiel et évolutif, en réalisant un taux de profit au moins égal au taux requis par le financement de ces objectifs ».</w:t>
      </w:r>
      <w:r w:rsidR="00B1107C" w:rsidRPr="002C4FFC">
        <w:rPr>
          <w:rFonts w:asciiTheme="majorBidi" w:hAnsiTheme="majorBidi" w:cstheme="majorBidi"/>
          <w:sz w:val="24"/>
          <w:szCs w:val="24"/>
        </w:rPr>
        <w:t xml:space="preserve"> </w:t>
      </w:r>
      <w:proofErr w:type="spellStart"/>
      <w:r w:rsidR="00B1107C" w:rsidRPr="002C4FFC">
        <w:rPr>
          <w:rFonts w:asciiTheme="majorBidi" w:hAnsiTheme="majorBidi" w:cstheme="majorBidi"/>
          <w:sz w:val="24"/>
          <w:szCs w:val="24"/>
        </w:rPr>
        <w:t>Cetindamar</w:t>
      </w:r>
      <w:proofErr w:type="spellEnd"/>
      <w:r w:rsidR="00B1107C" w:rsidRPr="002C4FFC">
        <w:rPr>
          <w:rFonts w:asciiTheme="majorBidi" w:hAnsiTheme="majorBidi" w:cstheme="majorBidi"/>
          <w:sz w:val="24"/>
          <w:szCs w:val="24"/>
        </w:rPr>
        <w:t xml:space="preserve"> et </w:t>
      </w:r>
      <w:proofErr w:type="spellStart"/>
      <w:r w:rsidR="00B1107C" w:rsidRPr="002C4FFC">
        <w:rPr>
          <w:rFonts w:asciiTheme="majorBidi" w:hAnsiTheme="majorBidi" w:cstheme="majorBidi"/>
          <w:sz w:val="24"/>
          <w:szCs w:val="24"/>
        </w:rPr>
        <w:t>Kilitcioglu</w:t>
      </w:r>
      <w:proofErr w:type="spellEnd"/>
      <w:r w:rsidR="00B1107C" w:rsidRPr="002C4FFC">
        <w:rPr>
          <w:rFonts w:asciiTheme="majorBidi" w:hAnsiTheme="majorBidi" w:cstheme="majorBidi"/>
          <w:sz w:val="24"/>
          <w:szCs w:val="24"/>
        </w:rPr>
        <w:t xml:space="preserve"> (2013)</w:t>
      </w:r>
      <w:r w:rsidR="00C97F0C" w:rsidRPr="002C4FFC">
        <w:rPr>
          <w:rFonts w:asciiTheme="majorBidi" w:hAnsiTheme="majorBidi" w:cstheme="majorBidi"/>
          <w:sz w:val="24"/>
          <w:szCs w:val="24"/>
        </w:rPr>
        <w:t>, de leur côté,</w:t>
      </w:r>
      <w:r w:rsidR="00B1107C" w:rsidRPr="002C4FFC">
        <w:rPr>
          <w:rFonts w:asciiTheme="majorBidi" w:hAnsiTheme="majorBidi" w:cstheme="majorBidi"/>
          <w:sz w:val="24"/>
          <w:szCs w:val="24"/>
        </w:rPr>
        <w:t xml:space="preserve"> </w:t>
      </w:r>
      <w:r w:rsidR="00C97F0C" w:rsidRPr="002C4FFC">
        <w:rPr>
          <w:rFonts w:asciiTheme="majorBidi" w:hAnsiTheme="majorBidi" w:cstheme="majorBidi"/>
          <w:sz w:val="24"/>
          <w:szCs w:val="24"/>
        </w:rPr>
        <w:t>avanc</w:t>
      </w:r>
      <w:r w:rsidR="00B1107C" w:rsidRPr="002C4FFC">
        <w:rPr>
          <w:rFonts w:asciiTheme="majorBidi" w:hAnsiTheme="majorBidi" w:cstheme="majorBidi"/>
          <w:sz w:val="24"/>
          <w:szCs w:val="24"/>
        </w:rPr>
        <w:t>ent que la compétitivité d’une entreprise renvoie à son aptitude accroitre ses parts de marché, à atteindre une croissance et se maintenir rentable de manière durable ou pérenne. D’autres auteurs considèrent qu’en situation de turbulence et d’imprévisible environnementales, l’entreprise doit être capable de fournir de la valeur à sa clientèle à long terme (Santos-</w:t>
      </w:r>
      <w:proofErr w:type="spellStart"/>
      <w:r w:rsidR="00B1107C" w:rsidRPr="002C4FFC">
        <w:rPr>
          <w:rFonts w:asciiTheme="majorBidi" w:hAnsiTheme="majorBidi" w:cstheme="majorBidi"/>
          <w:sz w:val="24"/>
          <w:szCs w:val="24"/>
        </w:rPr>
        <w:t>Vijande</w:t>
      </w:r>
      <w:proofErr w:type="spellEnd"/>
      <w:r w:rsidR="00B1107C" w:rsidRPr="002C4FFC">
        <w:rPr>
          <w:rFonts w:asciiTheme="majorBidi" w:hAnsiTheme="majorBidi" w:cstheme="majorBidi"/>
          <w:sz w:val="24"/>
          <w:szCs w:val="24"/>
        </w:rPr>
        <w:t xml:space="preserve">, </w:t>
      </w:r>
      <w:proofErr w:type="spellStart"/>
      <w:r w:rsidR="00B1107C" w:rsidRPr="002C4FFC">
        <w:rPr>
          <w:rFonts w:asciiTheme="majorBidi" w:hAnsiTheme="majorBidi" w:cstheme="majorBidi"/>
          <w:sz w:val="24"/>
          <w:szCs w:val="24"/>
        </w:rPr>
        <w:t>López-Sánchez</w:t>
      </w:r>
      <w:proofErr w:type="spellEnd"/>
      <w:r w:rsidR="00B1107C" w:rsidRPr="002C4FFC">
        <w:rPr>
          <w:rFonts w:asciiTheme="majorBidi" w:hAnsiTheme="majorBidi" w:cstheme="majorBidi"/>
          <w:sz w:val="24"/>
          <w:szCs w:val="24"/>
        </w:rPr>
        <w:t xml:space="preserve">, et </w:t>
      </w:r>
      <w:proofErr w:type="spellStart"/>
      <w:r w:rsidR="00B1107C" w:rsidRPr="002C4FFC">
        <w:rPr>
          <w:rFonts w:asciiTheme="majorBidi" w:hAnsiTheme="majorBidi" w:cstheme="majorBidi"/>
          <w:sz w:val="24"/>
          <w:szCs w:val="24"/>
        </w:rPr>
        <w:t>Trespalacios</w:t>
      </w:r>
      <w:proofErr w:type="spellEnd"/>
      <w:r w:rsidR="00B1107C" w:rsidRPr="002C4FFC">
        <w:rPr>
          <w:rFonts w:asciiTheme="majorBidi" w:hAnsiTheme="majorBidi" w:cstheme="majorBidi"/>
          <w:sz w:val="24"/>
          <w:szCs w:val="24"/>
        </w:rPr>
        <w:t>, 2012).</w:t>
      </w:r>
    </w:p>
    <w:p w:rsidR="00BF6D4A" w:rsidRPr="002C4FFC" w:rsidRDefault="0016205E"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Sur le plan de la recherche scientifique, les études doivent </w:t>
      </w:r>
      <w:r w:rsidR="00C97F0C" w:rsidRPr="002C4FFC">
        <w:rPr>
          <w:rFonts w:asciiTheme="majorBidi" w:hAnsiTheme="majorBidi" w:cstheme="majorBidi"/>
          <w:sz w:val="24"/>
          <w:szCs w:val="24"/>
        </w:rPr>
        <w:t xml:space="preserve">donc </w:t>
      </w:r>
      <w:r w:rsidRPr="002C4FFC">
        <w:rPr>
          <w:rFonts w:asciiTheme="majorBidi" w:hAnsiTheme="majorBidi" w:cstheme="majorBidi"/>
          <w:sz w:val="24"/>
          <w:szCs w:val="24"/>
        </w:rPr>
        <w:t xml:space="preserve">être orientées vers le sens de fournir des explications permettant de mettre en lumière les conditions et les déterminants de la performance, de la survie et de la prospérité de ces entités. </w:t>
      </w:r>
      <w:r w:rsidR="00E70B2E" w:rsidRPr="002C4FFC">
        <w:rPr>
          <w:rFonts w:asciiTheme="majorBidi" w:hAnsiTheme="majorBidi" w:cstheme="majorBidi"/>
          <w:sz w:val="24"/>
          <w:szCs w:val="24"/>
        </w:rPr>
        <w:t>Il s’agit donc de mettre en lumière l</w:t>
      </w:r>
      <w:r w:rsidR="00F66381" w:rsidRPr="002C4FFC">
        <w:rPr>
          <w:rFonts w:asciiTheme="majorBidi" w:hAnsiTheme="majorBidi" w:cstheme="majorBidi"/>
          <w:sz w:val="24"/>
          <w:szCs w:val="24"/>
        </w:rPr>
        <w:t>es éléments-clé à travers lesquels les PME algériennes pourraient réellement construire leurs</w:t>
      </w:r>
      <w:r w:rsidR="00CA5580" w:rsidRPr="002C4FFC">
        <w:rPr>
          <w:rFonts w:asciiTheme="majorBidi" w:hAnsiTheme="majorBidi" w:cstheme="majorBidi"/>
          <w:sz w:val="24"/>
          <w:szCs w:val="24"/>
        </w:rPr>
        <w:t xml:space="preserve"> capacité</w:t>
      </w:r>
      <w:r w:rsidR="00F66381" w:rsidRPr="002C4FFC">
        <w:rPr>
          <w:rFonts w:asciiTheme="majorBidi" w:hAnsiTheme="majorBidi" w:cstheme="majorBidi"/>
          <w:sz w:val="24"/>
          <w:szCs w:val="24"/>
        </w:rPr>
        <w:t>s</w:t>
      </w:r>
      <w:r w:rsidR="00CA5580" w:rsidRPr="002C4FFC">
        <w:rPr>
          <w:rFonts w:asciiTheme="majorBidi" w:hAnsiTheme="majorBidi" w:cstheme="majorBidi"/>
          <w:sz w:val="24"/>
          <w:szCs w:val="24"/>
        </w:rPr>
        <w:t xml:space="preserve"> à</w:t>
      </w:r>
      <w:r w:rsidR="00F66381" w:rsidRPr="002C4FFC">
        <w:rPr>
          <w:rFonts w:asciiTheme="majorBidi" w:hAnsiTheme="majorBidi" w:cstheme="majorBidi"/>
          <w:sz w:val="24"/>
          <w:szCs w:val="24"/>
        </w:rPr>
        <w:t xml:space="preserve"> </w:t>
      </w:r>
      <w:r w:rsidR="00CA5580" w:rsidRPr="002C4FFC">
        <w:rPr>
          <w:rFonts w:asciiTheme="majorBidi" w:hAnsiTheme="majorBidi" w:cstheme="majorBidi"/>
          <w:sz w:val="24"/>
          <w:szCs w:val="24"/>
        </w:rPr>
        <w:t xml:space="preserve">faire face à </w:t>
      </w:r>
      <w:r w:rsidR="00F66381" w:rsidRPr="002C4FFC">
        <w:rPr>
          <w:rFonts w:asciiTheme="majorBidi" w:hAnsiTheme="majorBidi" w:cstheme="majorBidi"/>
          <w:sz w:val="24"/>
          <w:szCs w:val="24"/>
        </w:rPr>
        <w:t>la</w:t>
      </w:r>
      <w:r w:rsidR="00CA5580" w:rsidRPr="002C4FFC">
        <w:rPr>
          <w:rFonts w:asciiTheme="majorBidi" w:hAnsiTheme="majorBidi" w:cstheme="majorBidi"/>
          <w:sz w:val="24"/>
          <w:szCs w:val="24"/>
        </w:rPr>
        <w:t xml:space="preserve"> concurren</w:t>
      </w:r>
      <w:r w:rsidR="00F66381" w:rsidRPr="002C4FFC">
        <w:rPr>
          <w:rFonts w:asciiTheme="majorBidi" w:hAnsiTheme="majorBidi" w:cstheme="majorBidi"/>
          <w:sz w:val="24"/>
          <w:szCs w:val="24"/>
        </w:rPr>
        <w:t>ce (étrangère)</w:t>
      </w:r>
      <w:r w:rsidR="00CA5580" w:rsidRPr="002C4FFC">
        <w:rPr>
          <w:rFonts w:asciiTheme="majorBidi" w:hAnsiTheme="majorBidi" w:cstheme="majorBidi"/>
          <w:sz w:val="24"/>
          <w:szCs w:val="24"/>
        </w:rPr>
        <w:t xml:space="preserve"> de manière efficace</w:t>
      </w:r>
      <w:r w:rsidR="00F66381" w:rsidRPr="002C4FFC">
        <w:rPr>
          <w:rFonts w:asciiTheme="majorBidi" w:hAnsiTheme="majorBidi" w:cstheme="majorBidi"/>
          <w:sz w:val="24"/>
          <w:szCs w:val="24"/>
        </w:rPr>
        <w:t>.</w:t>
      </w:r>
      <w:r w:rsidR="00BF6D4A" w:rsidRPr="002C4FFC">
        <w:rPr>
          <w:rFonts w:asciiTheme="majorBidi" w:hAnsiTheme="majorBidi" w:cstheme="majorBidi"/>
          <w:sz w:val="24"/>
          <w:szCs w:val="24"/>
        </w:rPr>
        <w:t xml:space="preserve"> </w:t>
      </w:r>
      <w:r w:rsidR="00E70B2E" w:rsidRPr="002C4FFC">
        <w:rPr>
          <w:rFonts w:asciiTheme="majorBidi" w:hAnsiTheme="majorBidi" w:cstheme="majorBidi"/>
          <w:sz w:val="24"/>
          <w:szCs w:val="24"/>
        </w:rPr>
        <w:t xml:space="preserve">Comment </w:t>
      </w:r>
      <w:r w:rsidR="00BF6D4A" w:rsidRPr="002C4FFC">
        <w:rPr>
          <w:rFonts w:asciiTheme="majorBidi" w:hAnsiTheme="majorBidi" w:cstheme="majorBidi"/>
          <w:sz w:val="24"/>
          <w:szCs w:val="24"/>
        </w:rPr>
        <w:t>doivent</w:t>
      </w:r>
      <w:r w:rsidR="00E70B2E" w:rsidRPr="002C4FFC">
        <w:rPr>
          <w:rFonts w:asciiTheme="majorBidi" w:hAnsiTheme="majorBidi" w:cstheme="majorBidi"/>
          <w:sz w:val="24"/>
          <w:szCs w:val="24"/>
        </w:rPr>
        <w:t>-elles</w:t>
      </w:r>
      <w:r w:rsidR="00BF6D4A" w:rsidRPr="002C4FFC">
        <w:rPr>
          <w:rFonts w:asciiTheme="majorBidi" w:hAnsiTheme="majorBidi" w:cstheme="majorBidi"/>
          <w:sz w:val="24"/>
          <w:szCs w:val="24"/>
        </w:rPr>
        <w:t xml:space="preserve"> alors améliorer à la fois leur « </w:t>
      </w:r>
      <w:r w:rsidR="00BF6D4A" w:rsidRPr="002C4FFC">
        <w:rPr>
          <w:rFonts w:asciiTheme="majorBidi" w:hAnsiTheme="majorBidi" w:cstheme="majorBidi"/>
          <w:i/>
          <w:iCs/>
          <w:sz w:val="24"/>
          <w:szCs w:val="24"/>
        </w:rPr>
        <w:t>compétitivité-prix</w:t>
      </w:r>
      <w:r w:rsidR="00BF6D4A" w:rsidRPr="002C4FFC">
        <w:rPr>
          <w:rFonts w:asciiTheme="majorBidi" w:hAnsiTheme="majorBidi" w:cstheme="majorBidi"/>
          <w:sz w:val="24"/>
          <w:szCs w:val="24"/>
        </w:rPr>
        <w:t xml:space="preserve"> » qui concerne leur capacité à réduire leurs </w:t>
      </w:r>
      <w:r w:rsidR="00BF6D4A" w:rsidRPr="002C4FFC">
        <w:rPr>
          <w:rFonts w:asciiTheme="majorBidi" w:hAnsiTheme="majorBidi" w:cstheme="majorBidi"/>
          <w:sz w:val="24"/>
          <w:szCs w:val="24"/>
        </w:rPr>
        <w:lastRenderedPageBreak/>
        <w:t>coûts, et leur « </w:t>
      </w:r>
      <w:r w:rsidR="00BF6D4A" w:rsidRPr="002C4FFC">
        <w:rPr>
          <w:rFonts w:asciiTheme="majorBidi" w:hAnsiTheme="majorBidi" w:cstheme="majorBidi"/>
          <w:i/>
          <w:iCs/>
          <w:sz w:val="24"/>
          <w:szCs w:val="24"/>
        </w:rPr>
        <w:t>compétitivité-hors prix</w:t>
      </w:r>
      <w:r w:rsidR="00BF6D4A" w:rsidRPr="002C4FFC">
        <w:rPr>
          <w:rFonts w:asciiTheme="majorBidi" w:hAnsiTheme="majorBidi" w:cstheme="majorBidi"/>
          <w:sz w:val="24"/>
          <w:szCs w:val="24"/>
        </w:rPr>
        <w:t xml:space="preserve"> » qui se rapporte à la qualité des produits et services, à la maitrise des délais, à l’image de marque et la réputation </w:t>
      </w:r>
      <w:r w:rsidR="00CB6EE1" w:rsidRPr="002C4FFC">
        <w:rPr>
          <w:rFonts w:asciiTheme="majorBidi" w:hAnsiTheme="majorBidi" w:cstheme="majorBidi"/>
          <w:sz w:val="24"/>
          <w:szCs w:val="24"/>
        </w:rPr>
        <w:t>de façon durable ?</w:t>
      </w:r>
    </w:p>
    <w:p w:rsidR="00CB6EE1" w:rsidRPr="002C4FFC" w:rsidRDefault="00CB6EE1" w:rsidP="002C4FFC">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 xml:space="preserve">Eu égard aux défis actuels sur les plans de la RSE, du développement durable, de l’importance du capital humain, du suivi du développement technologique, </w:t>
      </w:r>
      <w:r w:rsidR="00B64FFF" w:rsidRPr="002C4FFC">
        <w:rPr>
          <w:rFonts w:asciiTheme="majorBidi" w:hAnsiTheme="majorBidi" w:cstheme="majorBidi"/>
          <w:sz w:val="24"/>
          <w:szCs w:val="24"/>
        </w:rPr>
        <w:t xml:space="preserve">et qui sont des dimensions longtemps ignorées par les PME algériennes, dans quelle mesure, ces dernières, pourraient les intégrer </w:t>
      </w:r>
      <w:r w:rsidR="00271FA5" w:rsidRPr="002C4FFC">
        <w:rPr>
          <w:rFonts w:asciiTheme="majorBidi" w:hAnsiTheme="majorBidi" w:cstheme="majorBidi"/>
          <w:sz w:val="24"/>
          <w:szCs w:val="24"/>
        </w:rPr>
        <w:t>de manière efficace et efficiente dans leurs démarches stratégiques ?</w:t>
      </w:r>
      <w:r w:rsidRPr="002C4FFC">
        <w:rPr>
          <w:rFonts w:asciiTheme="majorBidi" w:hAnsiTheme="majorBidi" w:cstheme="majorBidi"/>
          <w:sz w:val="24"/>
          <w:szCs w:val="24"/>
        </w:rPr>
        <w:t xml:space="preserve"> </w:t>
      </w:r>
    </w:p>
    <w:p w:rsidR="00DA3768" w:rsidRPr="002C4FFC" w:rsidRDefault="00DA3768" w:rsidP="002C4FFC">
      <w:pPr>
        <w:autoSpaceDE w:val="0"/>
        <w:autoSpaceDN w:val="0"/>
        <w:adjustRightInd w:val="0"/>
        <w:spacing w:after="0" w:line="360" w:lineRule="auto"/>
        <w:rPr>
          <w:rFonts w:asciiTheme="majorBidi" w:hAnsiTheme="majorBidi" w:cstheme="majorBidi"/>
          <w:sz w:val="24"/>
          <w:szCs w:val="24"/>
        </w:rPr>
      </w:pPr>
      <w:r w:rsidRPr="002C4FFC">
        <w:rPr>
          <w:rFonts w:asciiTheme="majorBidi" w:hAnsiTheme="majorBidi" w:cstheme="majorBidi"/>
          <w:sz w:val="24"/>
          <w:szCs w:val="24"/>
        </w:rPr>
        <w:t>En matière de politiques publiques, qu’est ce qui est prioritaire de faire pour répondre à la nécessité de dynamiser et moderniser au plus vite les secteurs des PME afin de leur permettre de rendre leurs productions compétitives ?</w:t>
      </w:r>
    </w:p>
    <w:p w:rsidR="00DA3768" w:rsidRPr="002C4FFC" w:rsidRDefault="00DA3768" w:rsidP="002C4FFC">
      <w:pPr>
        <w:autoSpaceDE w:val="0"/>
        <w:autoSpaceDN w:val="0"/>
        <w:adjustRightInd w:val="0"/>
        <w:spacing w:after="0" w:line="360" w:lineRule="auto"/>
        <w:rPr>
          <w:rFonts w:asciiTheme="majorBidi" w:hAnsiTheme="majorBidi" w:cstheme="majorBidi"/>
          <w:sz w:val="24"/>
          <w:szCs w:val="24"/>
        </w:rPr>
      </w:pPr>
      <w:r w:rsidRPr="002C4FFC">
        <w:rPr>
          <w:rFonts w:asciiTheme="majorBidi" w:hAnsiTheme="majorBidi" w:cstheme="majorBidi"/>
          <w:sz w:val="24"/>
          <w:szCs w:val="24"/>
        </w:rPr>
        <w:t>Sur le plan des PME, quels sont les principaux leviers sur lesquels les dirigeants devraient axer leurs efforts afin de pouvoir mettre leurs entreprises sur le sentier de la compétitivité ?</w:t>
      </w:r>
    </w:p>
    <w:p w:rsidR="00B06EC9" w:rsidRDefault="001260F0" w:rsidP="00CD485E">
      <w:pPr>
        <w:autoSpaceDE w:val="0"/>
        <w:autoSpaceDN w:val="0"/>
        <w:adjustRightInd w:val="0"/>
        <w:spacing w:after="0" w:line="360" w:lineRule="auto"/>
        <w:jc w:val="both"/>
        <w:rPr>
          <w:rFonts w:asciiTheme="majorBidi" w:hAnsiTheme="majorBidi" w:cstheme="majorBidi"/>
          <w:sz w:val="24"/>
          <w:szCs w:val="24"/>
        </w:rPr>
      </w:pPr>
      <w:r w:rsidRPr="002C4FFC">
        <w:rPr>
          <w:rFonts w:asciiTheme="majorBidi" w:hAnsiTheme="majorBidi" w:cstheme="majorBidi"/>
          <w:sz w:val="24"/>
          <w:szCs w:val="24"/>
        </w:rPr>
        <w:t>C’est</w:t>
      </w:r>
      <w:r w:rsidR="00DB6F54" w:rsidRPr="002C4FFC">
        <w:rPr>
          <w:rFonts w:asciiTheme="majorBidi" w:hAnsiTheme="majorBidi" w:cstheme="majorBidi"/>
          <w:sz w:val="24"/>
          <w:szCs w:val="24"/>
        </w:rPr>
        <w:t xml:space="preserve"> </w:t>
      </w:r>
      <w:r w:rsidR="00271FA5" w:rsidRPr="002C4FFC">
        <w:rPr>
          <w:rFonts w:asciiTheme="majorBidi" w:hAnsiTheme="majorBidi" w:cstheme="majorBidi"/>
          <w:sz w:val="24"/>
          <w:szCs w:val="24"/>
        </w:rPr>
        <w:t xml:space="preserve">à travers </w:t>
      </w:r>
      <w:r w:rsidRPr="002C4FFC">
        <w:rPr>
          <w:rFonts w:asciiTheme="majorBidi" w:hAnsiTheme="majorBidi" w:cstheme="majorBidi"/>
          <w:sz w:val="24"/>
          <w:szCs w:val="24"/>
        </w:rPr>
        <w:t>ce cadre</w:t>
      </w:r>
      <w:r w:rsidR="00271FA5" w:rsidRPr="002C4FFC">
        <w:rPr>
          <w:rFonts w:asciiTheme="majorBidi" w:hAnsiTheme="majorBidi" w:cstheme="majorBidi"/>
          <w:sz w:val="24"/>
          <w:szCs w:val="24"/>
        </w:rPr>
        <w:t xml:space="preserve"> d’analyse</w:t>
      </w:r>
      <w:r w:rsidRPr="002C4FFC">
        <w:rPr>
          <w:rFonts w:asciiTheme="majorBidi" w:hAnsiTheme="majorBidi" w:cstheme="majorBidi"/>
          <w:sz w:val="24"/>
          <w:szCs w:val="24"/>
        </w:rPr>
        <w:t xml:space="preserve"> que l’équipe de recherche « </w:t>
      </w:r>
      <w:r w:rsidRPr="008F3728">
        <w:rPr>
          <w:rFonts w:asciiTheme="majorBidi" w:hAnsiTheme="majorBidi" w:cstheme="majorBidi"/>
          <w:bCs/>
          <w:i/>
          <w:sz w:val="24"/>
          <w:szCs w:val="24"/>
        </w:rPr>
        <w:t>l’entreprise algérienne et compétitivité</w:t>
      </w:r>
      <w:r w:rsidRPr="008F3728">
        <w:rPr>
          <w:rFonts w:asciiTheme="majorBidi" w:hAnsiTheme="majorBidi" w:cstheme="majorBidi"/>
          <w:bCs/>
          <w:sz w:val="24"/>
          <w:szCs w:val="24"/>
        </w:rPr>
        <w:t xml:space="preserve"> » </w:t>
      </w:r>
      <w:r w:rsidRPr="008F3728">
        <w:rPr>
          <w:rFonts w:asciiTheme="majorBidi" w:hAnsiTheme="majorBidi" w:cstheme="majorBidi"/>
          <w:sz w:val="24"/>
          <w:szCs w:val="24"/>
        </w:rPr>
        <w:t xml:space="preserve">affiliée au laboratoire LAREMO de la faculté des sciences économiques, commerciales et de gestion de l’UMMTO compte organiser </w:t>
      </w:r>
      <w:r w:rsidR="00CD485E" w:rsidRPr="008F3728">
        <w:rPr>
          <w:rFonts w:asciiTheme="majorBidi" w:hAnsiTheme="majorBidi" w:cstheme="majorBidi"/>
          <w:sz w:val="24"/>
          <w:szCs w:val="24"/>
        </w:rPr>
        <w:t>cette</w:t>
      </w:r>
      <w:r w:rsidR="00CD485E">
        <w:rPr>
          <w:rFonts w:asciiTheme="majorBidi" w:hAnsiTheme="majorBidi" w:cstheme="majorBidi"/>
          <w:sz w:val="24"/>
          <w:szCs w:val="24"/>
        </w:rPr>
        <w:t xml:space="preserve"> </w:t>
      </w:r>
      <w:r w:rsidRPr="002C4FFC">
        <w:rPr>
          <w:rFonts w:asciiTheme="majorBidi" w:hAnsiTheme="majorBidi" w:cstheme="majorBidi"/>
          <w:sz w:val="24"/>
          <w:szCs w:val="24"/>
        </w:rPr>
        <w:t>manifestation scientifique au</w:t>
      </w:r>
      <w:r w:rsidR="00271FA5" w:rsidRPr="002C4FFC">
        <w:rPr>
          <w:rFonts w:asciiTheme="majorBidi" w:hAnsiTheme="majorBidi" w:cstheme="majorBidi"/>
          <w:sz w:val="24"/>
          <w:szCs w:val="24"/>
        </w:rPr>
        <w:t xml:space="preserve"> cours du</w:t>
      </w:r>
      <w:r w:rsidRPr="002C4FFC">
        <w:rPr>
          <w:rFonts w:asciiTheme="majorBidi" w:hAnsiTheme="majorBidi" w:cstheme="majorBidi"/>
          <w:sz w:val="24"/>
          <w:szCs w:val="24"/>
        </w:rPr>
        <w:t xml:space="preserve"> second semestre de l’année universitaire 2020/2021</w:t>
      </w:r>
      <w:r w:rsidR="00B06EC9">
        <w:rPr>
          <w:rFonts w:asciiTheme="majorBidi" w:hAnsiTheme="majorBidi" w:cstheme="majorBidi"/>
          <w:sz w:val="24"/>
          <w:szCs w:val="24"/>
        </w:rPr>
        <w:t>.</w:t>
      </w:r>
    </w:p>
    <w:p w:rsidR="00DA3768" w:rsidRDefault="00DA3768"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Default="00D66044" w:rsidP="002C4FFC">
      <w:pPr>
        <w:autoSpaceDE w:val="0"/>
        <w:autoSpaceDN w:val="0"/>
        <w:adjustRightInd w:val="0"/>
        <w:spacing w:after="0" w:line="360" w:lineRule="auto"/>
        <w:jc w:val="both"/>
        <w:rPr>
          <w:rFonts w:asciiTheme="majorBidi" w:hAnsiTheme="majorBidi" w:cstheme="majorBidi"/>
          <w:sz w:val="24"/>
          <w:szCs w:val="24"/>
        </w:rPr>
      </w:pPr>
    </w:p>
    <w:p w:rsidR="00D66044" w:rsidRPr="002C4FFC" w:rsidRDefault="00D66044" w:rsidP="002C4FFC">
      <w:pPr>
        <w:autoSpaceDE w:val="0"/>
        <w:autoSpaceDN w:val="0"/>
        <w:adjustRightInd w:val="0"/>
        <w:spacing w:after="0" w:line="360" w:lineRule="auto"/>
        <w:jc w:val="both"/>
        <w:rPr>
          <w:rFonts w:asciiTheme="majorBidi" w:hAnsiTheme="majorBidi" w:cstheme="majorBidi"/>
          <w:sz w:val="24"/>
          <w:szCs w:val="24"/>
        </w:rPr>
      </w:pPr>
    </w:p>
    <w:p w:rsidR="00F221FE" w:rsidRPr="00314BC2" w:rsidRDefault="00F221FE" w:rsidP="00314BC2">
      <w:pPr>
        <w:pStyle w:val="Paragraphedeliste"/>
        <w:numPr>
          <w:ilvl w:val="0"/>
          <w:numId w:val="1"/>
        </w:numPr>
        <w:spacing w:after="0" w:line="360" w:lineRule="auto"/>
        <w:jc w:val="both"/>
        <w:rPr>
          <w:rFonts w:asciiTheme="majorBidi" w:hAnsiTheme="majorBidi" w:cstheme="majorBidi"/>
          <w:sz w:val="36"/>
          <w:szCs w:val="24"/>
        </w:rPr>
      </w:pPr>
      <w:r w:rsidRPr="00314BC2">
        <w:rPr>
          <w:rFonts w:asciiTheme="majorBidi" w:hAnsiTheme="majorBidi" w:cstheme="majorBidi"/>
          <w:b/>
          <w:sz w:val="36"/>
          <w:szCs w:val="24"/>
        </w:rPr>
        <w:lastRenderedPageBreak/>
        <w:t>Axes du séminaire</w:t>
      </w:r>
    </w:p>
    <w:p w:rsidR="00F221FE" w:rsidRPr="002C4FFC" w:rsidRDefault="00F221FE" w:rsidP="002C4FFC">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C4FFC">
        <w:rPr>
          <w:rFonts w:asciiTheme="majorBidi" w:eastAsia="Times New Roman" w:hAnsiTheme="majorBidi" w:cstheme="majorBidi"/>
          <w:b/>
          <w:sz w:val="24"/>
          <w:szCs w:val="24"/>
          <w:lang w:eastAsia="fr-FR"/>
        </w:rPr>
        <w:t>Axe 1</w:t>
      </w:r>
      <w:r w:rsidR="002C4FFC" w:rsidRPr="002C4FFC">
        <w:rPr>
          <w:rFonts w:asciiTheme="majorBidi" w:eastAsia="Times New Roman" w:hAnsiTheme="majorBidi" w:cstheme="majorBidi"/>
          <w:b/>
          <w:sz w:val="24"/>
          <w:szCs w:val="24"/>
          <w:lang w:eastAsia="fr-FR"/>
        </w:rPr>
        <w:t>.</w:t>
      </w:r>
      <w:r w:rsidRPr="002C4FFC">
        <w:rPr>
          <w:rFonts w:asciiTheme="majorBidi" w:eastAsia="Times New Roman" w:hAnsiTheme="majorBidi" w:cstheme="majorBidi"/>
          <w:sz w:val="24"/>
          <w:szCs w:val="24"/>
          <w:lang w:eastAsia="fr-FR"/>
        </w:rPr>
        <w:t xml:space="preserve"> </w:t>
      </w:r>
      <w:r w:rsidR="00271FA5" w:rsidRPr="002C4FFC">
        <w:rPr>
          <w:rFonts w:asciiTheme="majorBidi" w:eastAsia="Times New Roman" w:hAnsiTheme="majorBidi" w:cstheme="majorBidi"/>
          <w:sz w:val="24"/>
          <w:szCs w:val="24"/>
          <w:lang w:eastAsia="fr-FR"/>
        </w:rPr>
        <w:t>PME/PMI et compétitivité.</w:t>
      </w:r>
    </w:p>
    <w:p w:rsidR="00F221FE" w:rsidRPr="002C4FFC" w:rsidRDefault="00F221FE" w:rsidP="002C4FFC">
      <w:pPr>
        <w:shd w:val="clear" w:color="auto" w:fill="FFFFFF"/>
        <w:spacing w:after="0" w:line="360" w:lineRule="auto"/>
        <w:jc w:val="both"/>
        <w:textAlignment w:val="baseline"/>
        <w:rPr>
          <w:rFonts w:asciiTheme="majorBidi" w:eastAsia="Times New Roman" w:hAnsiTheme="majorBidi" w:cstheme="majorBidi"/>
          <w:b/>
          <w:sz w:val="24"/>
          <w:szCs w:val="24"/>
          <w:lang w:eastAsia="fr-FR"/>
        </w:rPr>
      </w:pPr>
      <w:r w:rsidRPr="002C4FFC">
        <w:rPr>
          <w:rFonts w:asciiTheme="majorBidi" w:eastAsia="Times New Roman" w:hAnsiTheme="majorBidi" w:cstheme="majorBidi"/>
          <w:b/>
          <w:sz w:val="24"/>
          <w:szCs w:val="24"/>
          <w:lang w:eastAsia="fr-FR"/>
        </w:rPr>
        <w:t>Axe 2</w:t>
      </w:r>
      <w:r w:rsidR="002C4FFC" w:rsidRPr="002C4FFC">
        <w:rPr>
          <w:rFonts w:asciiTheme="majorBidi" w:eastAsia="Times New Roman" w:hAnsiTheme="majorBidi" w:cstheme="majorBidi"/>
          <w:b/>
          <w:sz w:val="24"/>
          <w:szCs w:val="24"/>
          <w:lang w:eastAsia="fr-FR"/>
        </w:rPr>
        <w:t>.</w:t>
      </w:r>
      <w:r w:rsidRPr="002C4FFC">
        <w:rPr>
          <w:rFonts w:asciiTheme="majorBidi" w:eastAsia="Times New Roman" w:hAnsiTheme="majorBidi" w:cstheme="majorBidi"/>
          <w:b/>
          <w:sz w:val="24"/>
          <w:szCs w:val="24"/>
          <w:lang w:eastAsia="fr-FR"/>
        </w:rPr>
        <w:t xml:space="preserve"> </w:t>
      </w:r>
      <w:r w:rsidR="002C4FFC" w:rsidRPr="002C4FFC">
        <w:rPr>
          <w:rFonts w:asciiTheme="majorBidi" w:eastAsia="Times New Roman" w:hAnsiTheme="majorBidi" w:cstheme="majorBidi"/>
          <w:sz w:val="24"/>
          <w:szCs w:val="24"/>
          <w:lang w:eastAsia="fr-FR"/>
        </w:rPr>
        <w:t>C</w:t>
      </w:r>
      <w:r w:rsidR="00271FA5" w:rsidRPr="002C4FFC">
        <w:rPr>
          <w:rFonts w:asciiTheme="majorBidi" w:eastAsia="Times New Roman" w:hAnsiTheme="majorBidi" w:cstheme="majorBidi"/>
          <w:sz w:val="24"/>
          <w:szCs w:val="24"/>
          <w:lang w:eastAsia="fr-FR"/>
        </w:rPr>
        <w:t>ompétitivité des PME et politiques publiques.</w:t>
      </w:r>
    </w:p>
    <w:p w:rsidR="00F221FE" w:rsidRPr="002C4FFC" w:rsidRDefault="00F221FE" w:rsidP="002C4FFC">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C4FFC">
        <w:rPr>
          <w:rFonts w:asciiTheme="majorBidi" w:eastAsia="Times New Roman" w:hAnsiTheme="majorBidi" w:cstheme="majorBidi"/>
          <w:b/>
          <w:sz w:val="24"/>
          <w:szCs w:val="24"/>
          <w:lang w:eastAsia="fr-FR"/>
        </w:rPr>
        <w:t>Axe 3</w:t>
      </w:r>
      <w:r w:rsidR="002C4FFC" w:rsidRPr="002C4FFC">
        <w:rPr>
          <w:rFonts w:asciiTheme="majorBidi" w:eastAsia="Times New Roman" w:hAnsiTheme="majorBidi" w:cstheme="majorBidi"/>
          <w:b/>
          <w:sz w:val="24"/>
          <w:szCs w:val="24"/>
          <w:lang w:eastAsia="fr-FR"/>
        </w:rPr>
        <w:t>.</w:t>
      </w:r>
      <w:r w:rsidRPr="002C4FFC">
        <w:rPr>
          <w:rFonts w:asciiTheme="majorBidi" w:eastAsia="Times New Roman" w:hAnsiTheme="majorBidi" w:cstheme="majorBidi"/>
          <w:b/>
          <w:sz w:val="24"/>
          <w:szCs w:val="24"/>
          <w:lang w:eastAsia="fr-FR"/>
        </w:rPr>
        <w:t xml:space="preserve"> </w:t>
      </w:r>
      <w:r w:rsidR="002C4FFC" w:rsidRPr="002C4FFC">
        <w:rPr>
          <w:rFonts w:asciiTheme="majorBidi" w:eastAsia="Times New Roman" w:hAnsiTheme="majorBidi" w:cstheme="majorBidi"/>
          <w:sz w:val="24"/>
          <w:szCs w:val="24"/>
          <w:lang w:eastAsia="fr-FR"/>
        </w:rPr>
        <w:t>L</w:t>
      </w:r>
      <w:r w:rsidR="00271FA5" w:rsidRPr="002C4FFC">
        <w:rPr>
          <w:rFonts w:asciiTheme="majorBidi" w:eastAsia="Times New Roman" w:hAnsiTheme="majorBidi" w:cstheme="majorBidi"/>
          <w:sz w:val="24"/>
          <w:szCs w:val="24"/>
          <w:lang w:eastAsia="fr-FR"/>
        </w:rPr>
        <w:t>a problématique du financement des PME/PMI.</w:t>
      </w:r>
    </w:p>
    <w:p w:rsidR="002C4FFC" w:rsidRPr="002C4FFC" w:rsidRDefault="00F221FE" w:rsidP="002C4FFC">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C4FFC">
        <w:rPr>
          <w:rFonts w:asciiTheme="majorBidi" w:eastAsia="Times New Roman" w:hAnsiTheme="majorBidi" w:cstheme="majorBidi"/>
          <w:b/>
          <w:bCs/>
          <w:sz w:val="24"/>
          <w:szCs w:val="24"/>
          <w:lang w:eastAsia="fr-FR"/>
        </w:rPr>
        <w:t>Axe 4</w:t>
      </w:r>
      <w:r w:rsidR="002C4FFC" w:rsidRPr="002C4FFC">
        <w:rPr>
          <w:rFonts w:asciiTheme="majorBidi" w:eastAsia="Times New Roman" w:hAnsiTheme="majorBidi" w:cstheme="majorBidi"/>
          <w:b/>
          <w:bCs/>
          <w:sz w:val="24"/>
          <w:szCs w:val="24"/>
          <w:lang w:eastAsia="fr-FR"/>
        </w:rPr>
        <w:t>.</w:t>
      </w:r>
      <w:r w:rsidRPr="002C4FFC">
        <w:rPr>
          <w:rFonts w:asciiTheme="majorBidi" w:eastAsia="Times New Roman" w:hAnsiTheme="majorBidi" w:cstheme="majorBidi"/>
          <w:sz w:val="24"/>
          <w:szCs w:val="24"/>
          <w:lang w:eastAsia="fr-FR"/>
        </w:rPr>
        <w:t xml:space="preserve"> </w:t>
      </w:r>
      <w:r w:rsidR="002C4FFC" w:rsidRPr="002C4FFC">
        <w:rPr>
          <w:rFonts w:asciiTheme="majorBidi" w:eastAsia="Times New Roman" w:hAnsiTheme="majorBidi" w:cstheme="majorBidi"/>
          <w:sz w:val="24"/>
          <w:szCs w:val="24"/>
          <w:lang w:eastAsia="fr-FR"/>
        </w:rPr>
        <w:t xml:space="preserve">Management stratégique et développement des PME/PMI. </w:t>
      </w:r>
    </w:p>
    <w:p w:rsidR="00F221FE" w:rsidRPr="002C4FFC" w:rsidRDefault="00F221FE" w:rsidP="002C4FFC">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C4FFC">
        <w:rPr>
          <w:rFonts w:asciiTheme="majorBidi" w:eastAsia="Times New Roman" w:hAnsiTheme="majorBidi" w:cstheme="majorBidi"/>
          <w:b/>
          <w:bCs/>
          <w:sz w:val="24"/>
          <w:szCs w:val="24"/>
          <w:lang w:eastAsia="fr-FR"/>
        </w:rPr>
        <w:t>Axe 5</w:t>
      </w:r>
      <w:r w:rsidR="002C4FFC" w:rsidRPr="002C4FFC">
        <w:rPr>
          <w:rFonts w:asciiTheme="majorBidi" w:eastAsia="Times New Roman" w:hAnsiTheme="majorBidi" w:cstheme="majorBidi"/>
          <w:b/>
          <w:bCs/>
          <w:sz w:val="24"/>
          <w:szCs w:val="24"/>
          <w:lang w:eastAsia="fr-FR"/>
        </w:rPr>
        <w:t>.</w:t>
      </w:r>
      <w:r w:rsidRPr="002C4FFC">
        <w:rPr>
          <w:rFonts w:asciiTheme="majorBidi" w:eastAsia="Times New Roman" w:hAnsiTheme="majorBidi" w:cstheme="majorBidi"/>
          <w:b/>
          <w:bCs/>
          <w:sz w:val="24"/>
          <w:szCs w:val="24"/>
          <w:lang w:eastAsia="fr-FR"/>
        </w:rPr>
        <w:t xml:space="preserve"> </w:t>
      </w:r>
      <w:r w:rsidR="002C4FFC" w:rsidRPr="002C4FFC">
        <w:rPr>
          <w:rFonts w:asciiTheme="majorBidi" w:eastAsia="Times New Roman" w:hAnsiTheme="majorBidi" w:cstheme="majorBidi"/>
          <w:sz w:val="24"/>
          <w:szCs w:val="24"/>
          <w:lang w:eastAsia="fr-FR"/>
        </w:rPr>
        <w:t>Expériences étrangères dans le développement des PME/PMI.</w:t>
      </w:r>
    </w:p>
    <w:p w:rsidR="002C4FFC" w:rsidRPr="002C4FFC" w:rsidRDefault="002C4FFC" w:rsidP="002C4FFC">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C4FFC">
        <w:rPr>
          <w:rFonts w:asciiTheme="majorBidi" w:eastAsia="Times New Roman" w:hAnsiTheme="majorBidi" w:cstheme="majorBidi"/>
          <w:b/>
          <w:bCs/>
          <w:sz w:val="24"/>
          <w:szCs w:val="24"/>
          <w:lang w:eastAsia="fr-FR"/>
        </w:rPr>
        <w:t>Axe 6.</w:t>
      </w:r>
      <w:r w:rsidRPr="002C4FFC">
        <w:rPr>
          <w:rFonts w:asciiTheme="majorBidi" w:eastAsia="Times New Roman" w:hAnsiTheme="majorBidi" w:cstheme="majorBidi"/>
          <w:sz w:val="24"/>
          <w:szCs w:val="24"/>
          <w:lang w:eastAsia="fr-FR"/>
        </w:rPr>
        <w:t xml:space="preserve"> PME/PMI : développement durable et RSE.</w:t>
      </w:r>
    </w:p>
    <w:p w:rsidR="008D1BFA" w:rsidRDefault="002C4FFC" w:rsidP="008C7794">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fr-FR"/>
        </w:rPr>
      </w:pPr>
      <w:r w:rsidRPr="002C4FFC">
        <w:rPr>
          <w:rFonts w:asciiTheme="majorBidi" w:eastAsia="Times New Roman" w:hAnsiTheme="majorBidi" w:cstheme="majorBidi"/>
          <w:b/>
          <w:bCs/>
          <w:sz w:val="24"/>
          <w:szCs w:val="24"/>
          <w:lang w:eastAsia="fr-FR"/>
        </w:rPr>
        <w:t>Axe 7.</w:t>
      </w:r>
      <w:r w:rsidRPr="002C4FFC">
        <w:rPr>
          <w:rFonts w:asciiTheme="majorBidi" w:eastAsia="Times New Roman" w:hAnsiTheme="majorBidi" w:cstheme="majorBidi"/>
          <w:sz w:val="24"/>
          <w:szCs w:val="24"/>
          <w:lang w:eastAsia="fr-FR"/>
        </w:rPr>
        <w:t xml:space="preserve"> Capital humain, innovation et compétitivité.</w:t>
      </w:r>
      <w:r w:rsidR="008C7794">
        <w:rPr>
          <w:rFonts w:ascii="Times New Roman" w:eastAsia="Times New Roman" w:hAnsi="Times New Roman" w:cs="Times New Roman"/>
          <w:color w:val="000000"/>
          <w:sz w:val="24"/>
          <w:szCs w:val="24"/>
          <w:lang w:eastAsia="fr-FR"/>
        </w:rPr>
        <w:t xml:space="preserve"> </w:t>
      </w:r>
    </w:p>
    <w:p w:rsidR="002C4FFC" w:rsidRDefault="002C4FFC" w:rsidP="008D1BFA">
      <w:pPr>
        <w:shd w:val="clear" w:color="auto" w:fill="FFFFFF"/>
        <w:spacing w:after="345" w:line="276" w:lineRule="auto"/>
        <w:textAlignment w:val="baseline"/>
        <w:rPr>
          <w:rFonts w:ascii="Times New Roman" w:eastAsia="Times New Roman" w:hAnsi="Times New Roman" w:cs="Times New Roman"/>
          <w:color w:val="000000"/>
          <w:sz w:val="24"/>
          <w:szCs w:val="24"/>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D66044" w:rsidRDefault="00D66044"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p>
    <w:p w:rsidR="00794147" w:rsidRPr="005178F7" w:rsidRDefault="00794147"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5178F7">
        <w:rPr>
          <w:rFonts w:ascii="Times New Roman" w:eastAsia="Times New Roman" w:hAnsi="Times New Roman" w:cs="Times New Roman"/>
          <w:b/>
          <w:bCs/>
          <w:color w:val="000000"/>
          <w:sz w:val="36"/>
          <w:szCs w:val="36"/>
          <w:lang w:eastAsia="fr-FR"/>
        </w:rPr>
        <w:t>Président d'honneur</w:t>
      </w:r>
    </w:p>
    <w:p w:rsidR="00794147" w:rsidRPr="0071675B" w:rsidRDefault="00794147" w:rsidP="00794147">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71675B">
        <w:rPr>
          <w:rFonts w:ascii="Times New Roman" w:eastAsia="Times New Roman" w:hAnsi="Times New Roman" w:cs="Times New Roman"/>
          <w:color w:val="000000"/>
          <w:sz w:val="28"/>
          <w:szCs w:val="28"/>
          <w:lang w:eastAsia="fr-FR"/>
        </w:rPr>
        <w:t xml:space="preserve">Professeur </w:t>
      </w:r>
      <w:r w:rsidR="00475E6D" w:rsidRPr="00475E6D">
        <w:rPr>
          <w:rFonts w:ascii="Times New Roman" w:eastAsia="Times New Roman" w:hAnsi="Times New Roman" w:cs="Times New Roman"/>
          <w:color w:val="000000"/>
          <w:sz w:val="28"/>
          <w:szCs w:val="28"/>
          <w:lang w:eastAsia="fr-FR"/>
        </w:rPr>
        <w:t>BOUDA Ahmed</w:t>
      </w:r>
      <w:r w:rsidRPr="0071675B">
        <w:rPr>
          <w:rFonts w:ascii="Times New Roman" w:eastAsia="Times New Roman" w:hAnsi="Times New Roman" w:cs="Times New Roman"/>
          <w:color w:val="000000"/>
          <w:sz w:val="28"/>
          <w:szCs w:val="28"/>
          <w:lang w:eastAsia="fr-FR"/>
        </w:rPr>
        <w:t>, Recteur de l'UMMTO</w:t>
      </w:r>
    </w:p>
    <w:p w:rsidR="00794147" w:rsidRPr="005178F7" w:rsidRDefault="00794147"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5178F7">
        <w:rPr>
          <w:rFonts w:ascii="Times New Roman" w:eastAsia="Times New Roman" w:hAnsi="Times New Roman" w:cs="Times New Roman"/>
          <w:b/>
          <w:bCs/>
          <w:color w:val="000000"/>
          <w:sz w:val="36"/>
          <w:szCs w:val="36"/>
          <w:lang w:eastAsia="fr-FR"/>
        </w:rPr>
        <w:t>Présidente d'honneur</w:t>
      </w:r>
    </w:p>
    <w:p w:rsidR="00794147" w:rsidRPr="0071675B" w:rsidRDefault="00794147" w:rsidP="00794147">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71675B">
        <w:rPr>
          <w:rFonts w:ascii="Times New Roman" w:eastAsia="Times New Roman" w:hAnsi="Times New Roman" w:cs="Times New Roman"/>
          <w:color w:val="000000"/>
          <w:sz w:val="28"/>
          <w:szCs w:val="28"/>
          <w:lang w:eastAsia="fr-FR"/>
        </w:rPr>
        <w:t>Professeur MATMAR Dalila, Doyenne de la FSECSG de l'UMMTO</w:t>
      </w:r>
    </w:p>
    <w:p w:rsidR="00794147" w:rsidRPr="004F2F9E" w:rsidRDefault="00794147" w:rsidP="00794147">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4F2F9E">
        <w:rPr>
          <w:rFonts w:ascii="Times New Roman" w:eastAsia="Times New Roman" w:hAnsi="Times New Roman" w:cs="Times New Roman"/>
          <w:b/>
          <w:bCs/>
          <w:color w:val="000000"/>
          <w:sz w:val="36"/>
          <w:szCs w:val="36"/>
          <w:lang w:eastAsia="fr-FR"/>
        </w:rPr>
        <w:t>Président du séminaire</w:t>
      </w:r>
    </w:p>
    <w:p w:rsidR="00794147" w:rsidRPr="0071675B" w:rsidRDefault="00794147" w:rsidP="00794147">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794147">
        <w:rPr>
          <w:rFonts w:ascii="Times New Roman" w:eastAsia="Times New Roman" w:hAnsi="Times New Roman" w:cs="Times New Roman"/>
          <w:color w:val="000000"/>
          <w:sz w:val="24"/>
          <w:szCs w:val="24"/>
          <w:lang w:eastAsia="fr-FR"/>
        </w:rPr>
        <w:t>GHEDDACHE Lyes</w:t>
      </w:r>
      <w:r w:rsidRPr="00D33C4F">
        <w:rPr>
          <w:rFonts w:ascii="Times New Roman" w:eastAsia="Times New Roman" w:hAnsi="Times New Roman" w:cs="Times New Roman"/>
          <w:color w:val="000000"/>
          <w:sz w:val="28"/>
          <w:szCs w:val="28"/>
          <w:lang w:eastAsia="fr-FR"/>
        </w:rPr>
        <w:t>,</w:t>
      </w:r>
      <w:r w:rsidRPr="0071675B">
        <w:rPr>
          <w:rFonts w:ascii="Times New Roman" w:eastAsia="Times New Roman" w:hAnsi="Times New Roman" w:cs="Times New Roman"/>
          <w:color w:val="000000"/>
          <w:sz w:val="28"/>
          <w:szCs w:val="28"/>
          <w:lang w:eastAsia="fr-FR"/>
        </w:rPr>
        <w:t xml:space="preserve"> Ma</w:t>
      </w:r>
      <w:r w:rsidR="0015760F">
        <w:rPr>
          <w:rFonts w:ascii="Times New Roman" w:eastAsia="Times New Roman" w:hAnsi="Times New Roman" w:cs="Times New Roman"/>
          <w:color w:val="000000"/>
          <w:sz w:val="28"/>
          <w:szCs w:val="28"/>
          <w:lang w:eastAsia="fr-FR"/>
        </w:rPr>
        <w:t>î</w:t>
      </w:r>
      <w:r w:rsidRPr="0071675B">
        <w:rPr>
          <w:rFonts w:ascii="Times New Roman" w:eastAsia="Times New Roman" w:hAnsi="Times New Roman" w:cs="Times New Roman"/>
          <w:color w:val="000000"/>
          <w:sz w:val="28"/>
          <w:szCs w:val="28"/>
          <w:lang w:eastAsia="fr-FR"/>
        </w:rPr>
        <w:t>tre de conférences</w:t>
      </w:r>
      <w:r w:rsidR="0015760F">
        <w:rPr>
          <w:rFonts w:ascii="Times New Roman" w:eastAsia="Times New Roman" w:hAnsi="Times New Roman" w:cs="Times New Roman"/>
          <w:color w:val="000000"/>
          <w:sz w:val="28"/>
          <w:szCs w:val="28"/>
          <w:lang w:eastAsia="fr-FR"/>
        </w:rPr>
        <w:t xml:space="preserve"> classe </w:t>
      </w:r>
      <w:r w:rsidRPr="0071675B">
        <w:rPr>
          <w:rFonts w:ascii="Times New Roman" w:eastAsia="Times New Roman" w:hAnsi="Times New Roman" w:cs="Times New Roman"/>
          <w:color w:val="000000"/>
          <w:sz w:val="28"/>
          <w:szCs w:val="28"/>
          <w:lang w:eastAsia="fr-FR"/>
        </w:rPr>
        <w:t>A</w:t>
      </w:r>
      <w:r w:rsidR="0015760F">
        <w:rPr>
          <w:rFonts w:ascii="Times New Roman" w:eastAsia="Times New Roman" w:hAnsi="Times New Roman" w:cs="Times New Roman"/>
          <w:color w:val="000000"/>
          <w:sz w:val="28"/>
          <w:szCs w:val="28"/>
          <w:lang w:eastAsia="fr-FR"/>
        </w:rPr>
        <w:t xml:space="preserve">, </w:t>
      </w:r>
      <w:r w:rsidRPr="0071675B">
        <w:rPr>
          <w:rFonts w:ascii="Times New Roman" w:eastAsia="Times New Roman" w:hAnsi="Times New Roman" w:cs="Times New Roman"/>
          <w:color w:val="000000"/>
          <w:sz w:val="28"/>
          <w:szCs w:val="28"/>
          <w:lang w:eastAsia="fr-FR"/>
        </w:rPr>
        <w:t>UMMTO</w:t>
      </w:r>
    </w:p>
    <w:p w:rsidR="00794147" w:rsidRDefault="00794147" w:rsidP="00794147">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D66044" w:rsidRDefault="00D66044" w:rsidP="00794147">
      <w:pPr>
        <w:shd w:val="clear" w:color="auto" w:fill="FFFFFF"/>
        <w:spacing w:after="345" w:line="240" w:lineRule="auto"/>
        <w:jc w:val="both"/>
        <w:textAlignment w:val="baseline"/>
        <w:rPr>
          <w:rFonts w:ascii="Times New Roman" w:eastAsia="Bookman Old Style" w:hAnsi="Times New Roman" w:cs="Times New Roman"/>
          <w:b/>
          <w:color w:val="2F5496" w:themeColor="accent5" w:themeShade="BF"/>
          <w:sz w:val="36"/>
          <w:szCs w:val="36"/>
          <w:shd w:val="clear" w:color="auto" w:fill="FFFFFF"/>
        </w:rPr>
      </w:pPr>
    </w:p>
    <w:p w:rsidR="00794147" w:rsidRPr="00E271F9" w:rsidRDefault="00794147" w:rsidP="00794147">
      <w:pPr>
        <w:shd w:val="clear" w:color="auto" w:fill="FFFFFF"/>
        <w:spacing w:after="345" w:line="240" w:lineRule="auto"/>
        <w:jc w:val="both"/>
        <w:textAlignment w:val="baseline"/>
        <w:rPr>
          <w:rFonts w:ascii="Times New Roman" w:eastAsia="Times New Roman" w:hAnsi="Times New Roman" w:cs="Times New Roman"/>
          <w:color w:val="2F5496" w:themeColor="accent5" w:themeShade="BF"/>
          <w:sz w:val="36"/>
          <w:szCs w:val="36"/>
          <w:lang w:eastAsia="fr-FR"/>
        </w:rPr>
      </w:pPr>
      <w:r w:rsidRPr="00E271F9">
        <w:rPr>
          <w:rFonts w:ascii="Times New Roman" w:eastAsia="Bookman Old Style" w:hAnsi="Times New Roman" w:cs="Times New Roman"/>
          <w:b/>
          <w:color w:val="2F5496" w:themeColor="accent5" w:themeShade="BF"/>
          <w:sz w:val="36"/>
          <w:szCs w:val="36"/>
          <w:shd w:val="clear" w:color="auto" w:fill="FFFFFF"/>
        </w:rPr>
        <w:lastRenderedPageBreak/>
        <w:t>III. Comité scientifique</w:t>
      </w:r>
    </w:p>
    <w:p w:rsidR="00794147" w:rsidRPr="00C7167E" w:rsidRDefault="00794147" w:rsidP="00794147">
      <w:pPr>
        <w:shd w:val="clear" w:color="auto" w:fill="FFFFFF"/>
        <w:spacing w:after="345" w:line="240" w:lineRule="auto"/>
        <w:textAlignment w:val="baseline"/>
        <w:rPr>
          <w:rFonts w:ascii="Times New Roman" w:eastAsia="Times New Roman" w:hAnsi="Times New Roman" w:cs="Times New Roman"/>
          <w:color w:val="000000"/>
          <w:sz w:val="32"/>
          <w:szCs w:val="32"/>
          <w:lang w:eastAsia="fr-FR"/>
        </w:rPr>
      </w:pPr>
      <w:r w:rsidRPr="00C7167E">
        <w:rPr>
          <w:rFonts w:ascii="Times New Roman" w:eastAsia="Bookman Old Style" w:hAnsi="Times New Roman" w:cs="Times New Roman"/>
          <w:b/>
          <w:color w:val="000000"/>
          <w:sz w:val="32"/>
          <w:szCs w:val="32"/>
          <w:shd w:val="clear" w:color="auto" w:fill="FFFFFF"/>
        </w:rPr>
        <w:t xml:space="preserve">Président du comité scientifique :  </w:t>
      </w:r>
    </w:p>
    <w:p w:rsidR="00794147" w:rsidRDefault="00794147" w:rsidP="00794147">
      <w:pPr>
        <w:shd w:val="clear" w:color="auto" w:fill="FFFFFF"/>
        <w:spacing w:after="345" w:line="240" w:lineRule="auto"/>
        <w:jc w:val="both"/>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GHEDDACHE </w:t>
      </w:r>
      <w:proofErr w:type="spellStart"/>
      <w:r>
        <w:rPr>
          <w:rFonts w:ascii="Times New Roman" w:eastAsia="Times New Roman" w:hAnsi="Times New Roman" w:cs="Times New Roman"/>
          <w:color w:val="000000"/>
          <w:sz w:val="24"/>
          <w:szCs w:val="24"/>
          <w:lang w:val="en-US" w:eastAsia="fr-FR"/>
        </w:rPr>
        <w:t>Lyes</w:t>
      </w:r>
      <w:proofErr w:type="spellEnd"/>
      <w:r>
        <w:rPr>
          <w:rFonts w:ascii="Times New Roman" w:eastAsia="Times New Roman" w:hAnsi="Times New Roman" w:cs="Times New Roman"/>
          <w:color w:val="000000"/>
          <w:sz w:val="24"/>
          <w:szCs w:val="24"/>
          <w:lang w:val="en-US" w:eastAsia="fr-FR"/>
        </w:rPr>
        <w:t xml:space="preserve"> (MCA, UMMTO)</w:t>
      </w:r>
    </w:p>
    <w:p w:rsidR="00794147" w:rsidRPr="00F67E15" w:rsidRDefault="00794147" w:rsidP="00794147">
      <w:pPr>
        <w:shd w:val="clear" w:color="auto" w:fill="FFFFFF"/>
        <w:spacing w:after="345" w:line="240" w:lineRule="auto"/>
        <w:jc w:val="both"/>
        <w:textAlignment w:val="baseline"/>
        <w:rPr>
          <w:rFonts w:ascii="Times New Roman" w:eastAsia="Times New Roman" w:hAnsi="Times New Roman" w:cs="Times New Roman"/>
          <w:b/>
          <w:bCs/>
          <w:color w:val="000000"/>
          <w:sz w:val="28"/>
          <w:szCs w:val="28"/>
          <w:lang w:val="en-US" w:eastAsia="fr-FR"/>
        </w:rPr>
      </w:pPr>
      <w:proofErr w:type="spellStart"/>
      <w:r w:rsidRPr="00F67E15">
        <w:rPr>
          <w:rFonts w:ascii="Times New Roman" w:eastAsia="Times New Roman" w:hAnsi="Times New Roman" w:cs="Times New Roman"/>
          <w:b/>
          <w:bCs/>
          <w:color w:val="000000"/>
          <w:sz w:val="28"/>
          <w:szCs w:val="28"/>
          <w:lang w:val="en-US" w:eastAsia="fr-FR"/>
        </w:rPr>
        <w:t>Membres</w:t>
      </w:r>
      <w:proofErr w:type="spellEnd"/>
    </w:p>
    <w:p w:rsidR="00314BC2" w:rsidRPr="00F67E15" w:rsidRDefault="00314BC2"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sectPr w:rsidR="00314BC2" w:rsidRPr="00F67E15">
          <w:footerReference w:type="default" r:id="rId8"/>
          <w:pgSz w:w="11906" w:h="16838"/>
          <w:pgMar w:top="1417" w:right="1417" w:bottom="1417" w:left="1417" w:header="708" w:footer="708" w:gutter="0"/>
          <w:cols w:space="708"/>
          <w:docGrid w:linePitch="360"/>
        </w:sectPr>
      </w:pPr>
    </w:p>
    <w:p w:rsidR="00794147" w:rsidRPr="00F67E15"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F67E15">
        <w:rPr>
          <w:rFonts w:ascii="Times New Roman" w:eastAsia="Times New Roman" w:hAnsi="Times New Roman" w:cs="Times New Roman"/>
          <w:color w:val="000000"/>
          <w:sz w:val="24"/>
          <w:szCs w:val="24"/>
          <w:lang w:val="en-US" w:eastAsia="fr-FR"/>
        </w:rPr>
        <w:lastRenderedPageBreak/>
        <w:t xml:space="preserve">BIA </w:t>
      </w:r>
      <w:proofErr w:type="spellStart"/>
      <w:r w:rsidRPr="00F67E15">
        <w:rPr>
          <w:rFonts w:ascii="Times New Roman" w:eastAsia="Times New Roman" w:hAnsi="Times New Roman" w:cs="Times New Roman"/>
          <w:color w:val="000000"/>
          <w:sz w:val="24"/>
          <w:szCs w:val="24"/>
          <w:lang w:val="en-US" w:eastAsia="fr-FR"/>
        </w:rPr>
        <w:t>Chabane</w:t>
      </w:r>
      <w:proofErr w:type="spellEnd"/>
      <w:r w:rsidRPr="00F67E15">
        <w:rPr>
          <w:rFonts w:ascii="Times New Roman" w:eastAsia="Times New Roman" w:hAnsi="Times New Roman" w:cs="Times New Roman"/>
          <w:color w:val="000000"/>
          <w:sz w:val="24"/>
          <w:szCs w:val="24"/>
          <w:lang w:val="en-US" w:eastAsia="fr-FR"/>
        </w:rPr>
        <w:t xml:space="preserve"> (Prof, UMMTO),</w:t>
      </w:r>
    </w:p>
    <w:p w:rsidR="00204740" w:rsidRDefault="00204740"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BOUKRIF </w:t>
      </w:r>
      <w:proofErr w:type="spellStart"/>
      <w:r>
        <w:rPr>
          <w:rFonts w:ascii="Times New Roman" w:eastAsia="Times New Roman" w:hAnsi="Times New Roman" w:cs="Times New Roman"/>
          <w:color w:val="000000"/>
          <w:sz w:val="24"/>
          <w:szCs w:val="24"/>
          <w:lang w:val="en-US" w:eastAsia="fr-FR"/>
        </w:rPr>
        <w:t>Moussa</w:t>
      </w:r>
      <w:proofErr w:type="spellEnd"/>
      <w:r>
        <w:rPr>
          <w:rFonts w:ascii="Times New Roman" w:eastAsia="Times New Roman" w:hAnsi="Times New Roman" w:cs="Times New Roman"/>
          <w:color w:val="000000"/>
          <w:sz w:val="24"/>
          <w:szCs w:val="24"/>
          <w:lang w:val="en-US" w:eastAsia="fr-FR"/>
        </w:rPr>
        <w:t xml:space="preserve"> </w:t>
      </w:r>
      <w:r w:rsidRPr="00DF40BA">
        <w:rPr>
          <w:rFonts w:ascii="Times New Roman" w:eastAsia="Times New Roman" w:hAnsi="Times New Roman" w:cs="Times New Roman"/>
          <w:color w:val="000000"/>
          <w:sz w:val="24"/>
          <w:szCs w:val="24"/>
          <w:lang w:val="en-US" w:eastAsia="fr-FR"/>
        </w:rPr>
        <w:t>(Prof, U</w:t>
      </w:r>
      <w:r>
        <w:rPr>
          <w:rFonts w:ascii="Times New Roman" w:eastAsia="Times New Roman" w:hAnsi="Times New Roman" w:cs="Times New Roman"/>
          <w:color w:val="000000"/>
          <w:sz w:val="24"/>
          <w:szCs w:val="24"/>
          <w:lang w:val="en-US" w:eastAsia="fr-FR"/>
        </w:rPr>
        <w:t>A</w:t>
      </w:r>
      <w:r w:rsidRPr="00DF40BA">
        <w:rPr>
          <w:rFonts w:ascii="Times New Roman" w:eastAsia="Times New Roman" w:hAnsi="Times New Roman" w:cs="Times New Roman"/>
          <w:color w:val="000000"/>
          <w:sz w:val="24"/>
          <w:szCs w:val="24"/>
          <w:lang w:val="en-US" w:eastAsia="fr-FR"/>
        </w:rPr>
        <w:t>M</w:t>
      </w:r>
      <w:r>
        <w:rPr>
          <w:rFonts w:ascii="Times New Roman" w:eastAsia="Times New Roman" w:hAnsi="Times New Roman" w:cs="Times New Roman"/>
          <w:color w:val="000000"/>
          <w:sz w:val="24"/>
          <w:szCs w:val="24"/>
          <w:lang w:val="en-US" w:eastAsia="fr-FR"/>
        </w:rPr>
        <w:t>B),</w:t>
      </w:r>
    </w:p>
    <w:p w:rsidR="00204740" w:rsidRDefault="00204740"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OUKACI </w:t>
      </w:r>
      <w:proofErr w:type="spellStart"/>
      <w:r>
        <w:rPr>
          <w:rFonts w:ascii="Times New Roman" w:eastAsia="Times New Roman" w:hAnsi="Times New Roman" w:cs="Times New Roman"/>
          <w:color w:val="000000"/>
          <w:sz w:val="24"/>
          <w:szCs w:val="24"/>
          <w:lang w:val="en-US" w:eastAsia="fr-FR"/>
        </w:rPr>
        <w:t>Kamel</w:t>
      </w:r>
      <w:proofErr w:type="spellEnd"/>
      <w:r>
        <w:rPr>
          <w:rFonts w:ascii="Times New Roman" w:eastAsia="Times New Roman" w:hAnsi="Times New Roman" w:cs="Times New Roman"/>
          <w:color w:val="000000"/>
          <w:sz w:val="24"/>
          <w:szCs w:val="24"/>
          <w:lang w:val="en-US" w:eastAsia="fr-FR"/>
        </w:rPr>
        <w:t xml:space="preserve"> </w:t>
      </w:r>
      <w:r w:rsidRPr="00DF40BA">
        <w:rPr>
          <w:rFonts w:ascii="Times New Roman" w:eastAsia="Times New Roman" w:hAnsi="Times New Roman" w:cs="Times New Roman"/>
          <w:color w:val="000000"/>
          <w:sz w:val="24"/>
          <w:szCs w:val="24"/>
          <w:lang w:val="en-US" w:eastAsia="fr-FR"/>
        </w:rPr>
        <w:t>(Prof, U</w:t>
      </w:r>
      <w:r>
        <w:rPr>
          <w:rFonts w:ascii="Times New Roman" w:eastAsia="Times New Roman" w:hAnsi="Times New Roman" w:cs="Times New Roman"/>
          <w:color w:val="000000"/>
          <w:sz w:val="24"/>
          <w:szCs w:val="24"/>
          <w:lang w:val="en-US" w:eastAsia="fr-FR"/>
        </w:rPr>
        <w:t>A</w:t>
      </w:r>
      <w:r w:rsidRPr="00DF40BA">
        <w:rPr>
          <w:rFonts w:ascii="Times New Roman" w:eastAsia="Times New Roman" w:hAnsi="Times New Roman" w:cs="Times New Roman"/>
          <w:color w:val="000000"/>
          <w:sz w:val="24"/>
          <w:szCs w:val="24"/>
          <w:lang w:val="en-US" w:eastAsia="fr-FR"/>
        </w:rPr>
        <w:t>M</w:t>
      </w:r>
      <w:r>
        <w:rPr>
          <w:rFonts w:ascii="Times New Roman" w:eastAsia="Times New Roman" w:hAnsi="Times New Roman" w:cs="Times New Roman"/>
          <w:color w:val="000000"/>
          <w:sz w:val="24"/>
          <w:szCs w:val="24"/>
          <w:lang w:val="en-US" w:eastAsia="fr-FR"/>
        </w:rPr>
        <w:t>B),</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GUENDOUZI </w:t>
      </w:r>
      <w:proofErr w:type="spellStart"/>
      <w:r w:rsidRPr="00794147">
        <w:rPr>
          <w:rFonts w:ascii="Times New Roman" w:eastAsia="Times New Roman" w:hAnsi="Times New Roman" w:cs="Times New Roman"/>
          <w:color w:val="000000"/>
          <w:sz w:val="24"/>
          <w:szCs w:val="24"/>
          <w:lang w:val="en-US" w:eastAsia="fr-FR"/>
        </w:rPr>
        <w:t>Brahim</w:t>
      </w:r>
      <w:proofErr w:type="spellEnd"/>
      <w:r w:rsidRPr="00794147">
        <w:rPr>
          <w:rFonts w:ascii="Times New Roman" w:eastAsia="Times New Roman" w:hAnsi="Times New Roman" w:cs="Times New Roman"/>
          <w:color w:val="000000"/>
          <w:sz w:val="24"/>
          <w:szCs w:val="24"/>
          <w:lang w:val="en-US" w:eastAsia="fr-FR"/>
        </w:rPr>
        <w:t xml:space="preserve"> (Prof, UMMTO),</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MATMAR </w:t>
      </w:r>
      <w:proofErr w:type="spellStart"/>
      <w:r w:rsidRPr="00DF40BA">
        <w:rPr>
          <w:rFonts w:ascii="Times New Roman" w:eastAsia="Times New Roman" w:hAnsi="Times New Roman" w:cs="Times New Roman"/>
          <w:color w:val="000000"/>
          <w:sz w:val="24"/>
          <w:szCs w:val="24"/>
          <w:lang w:val="en-US" w:eastAsia="fr-FR"/>
        </w:rPr>
        <w:t>Dalila</w:t>
      </w:r>
      <w:proofErr w:type="spellEnd"/>
      <w:r w:rsidRPr="00DF40BA">
        <w:rPr>
          <w:rFonts w:ascii="Times New Roman" w:eastAsia="Times New Roman" w:hAnsi="Times New Roman" w:cs="Times New Roman"/>
          <w:color w:val="000000"/>
          <w:sz w:val="24"/>
          <w:szCs w:val="24"/>
          <w:lang w:val="en-US" w:eastAsia="fr-FR"/>
        </w:rPr>
        <w:t xml:space="preserve"> (Prof, UMMTO),</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OUALIKENE </w:t>
      </w:r>
      <w:proofErr w:type="spellStart"/>
      <w:r w:rsidRPr="00DF40BA">
        <w:rPr>
          <w:rFonts w:ascii="Times New Roman" w:eastAsia="Times New Roman" w:hAnsi="Times New Roman" w:cs="Times New Roman"/>
          <w:color w:val="000000"/>
          <w:sz w:val="24"/>
          <w:szCs w:val="24"/>
          <w:lang w:val="en-US" w:eastAsia="fr-FR"/>
        </w:rPr>
        <w:t>Selim</w:t>
      </w:r>
      <w:proofErr w:type="spellEnd"/>
      <w:r w:rsidRPr="00DF40BA">
        <w:rPr>
          <w:rFonts w:ascii="Times New Roman" w:eastAsia="Times New Roman" w:hAnsi="Times New Roman" w:cs="Times New Roman"/>
          <w:color w:val="000000"/>
          <w:sz w:val="24"/>
          <w:szCs w:val="24"/>
          <w:lang w:val="en-US" w:eastAsia="fr-FR"/>
        </w:rPr>
        <w:t xml:space="preserve"> (Prof, UMMTO),</w:t>
      </w:r>
      <w:r w:rsidRPr="00E66E26">
        <w:rPr>
          <w:rFonts w:ascii="Times New Roman" w:eastAsia="Times New Roman" w:hAnsi="Times New Roman" w:cs="Times New Roman"/>
          <w:color w:val="000000"/>
          <w:sz w:val="24"/>
          <w:szCs w:val="24"/>
          <w:lang w:val="en-US" w:eastAsia="fr-FR"/>
        </w:rPr>
        <w:t xml:space="preserve"> </w:t>
      </w:r>
    </w:p>
    <w:p w:rsidR="00794147" w:rsidRPr="00E66E26"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E66E26">
        <w:rPr>
          <w:rFonts w:ascii="Times New Roman" w:eastAsia="Times New Roman" w:hAnsi="Times New Roman" w:cs="Times New Roman"/>
          <w:color w:val="000000"/>
          <w:sz w:val="24"/>
          <w:szCs w:val="24"/>
          <w:lang w:val="en-US" w:eastAsia="fr-FR"/>
        </w:rPr>
        <w:t xml:space="preserve">AHMED ZAID </w:t>
      </w:r>
      <w:proofErr w:type="spellStart"/>
      <w:r w:rsidRPr="00E66E26">
        <w:rPr>
          <w:rFonts w:ascii="Times New Roman" w:eastAsia="Times New Roman" w:hAnsi="Times New Roman" w:cs="Times New Roman"/>
          <w:color w:val="000000"/>
          <w:sz w:val="24"/>
          <w:szCs w:val="24"/>
          <w:lang w:val="en-US" w:eastAsia="fr-FR"/>
        </w:rPr>
        <w:t>Malika</w:t>
      </w:r>
      <w:proofErr w:type="spellEnd"/>
      <w:r w:rsidRPr="00E66E26">
        <w:rPr>
          <w:rFonts w:ascii="Times New Roman" w:eastAsia="Times New Roman" w:hAnsi="Times New Roman" w:cs="Times New Roman"/>
          <w:color w:val="000000"/>
          <w:sz w:val="24"/>
          <w:szCs w:val="24"/>
          <w:lang w:val="en-US" w:eastAsia="fr-FR"/>
        </w:rPr>
        <w:t xml:space="preserve"> (Prof, UMMTO),  </w:t>
      </w:r>
    </w:p>
    <w:p w:rsidR="00794147" w:rsidRP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AISSAT Amina (Prof, UMMTO),  </w:t>
      </w:r>
    </w:p>
    <w:p w:rsidR="00794147" w:rsidRPr="00794147" w:rsidRDefault="00F67E15"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AIT TALEB </w:t>
      </w:r>
      <w:proofErr w:type="spellStart"/>
      <w:r>
        <w:rPr>
          <w:rFonts w:ascii="Times New Roman" w:eastAsia="Times New Roman" w:hAnsi="Times New Roman" w:cs="Times New Roman"/>
          <w:color w:val="000000"/>
          <w:sz w:val="24"/>
          <w:szCs w:val="24"/>
          <w:lang w:val="en-US" w:eastAsia="fr-FR"/>
        </w:rPr>
        <w:t>Abdelhamid</w:t>
      </w:r>
      <w:proofErr w:type="spellEnd"/>
      <w:r>
        <w:rPr>
          <w:rFonts w:ascii="Times New Roman" w:eastAsia="Times New Roman" w:hAnsi="Times New Roman" w:cs="Times New Roman"/>
          <w:color w:val="000000"/>
          <w:sz w:val="24"/>
          <w:szCs w:val="24"/>
          <w:lang w:val="en-US" w:eastAsia="fr-FR"/>
        </w:rPr>
        <w:t xml:space="preserve"> </w:t>
      </w:r>
      <w:r w:rsidR="00794147" w:rsidRPr="00794147">
        <w:rPr>
          <w:rFonts w:ascii="Times New Roman" w:eastAsia="Times New Roman" w:hAnsi="Times New Roman" w:cs="Times New Roman"/>
          <w:color w:val="000000"/>
          <w:sz w:val="24"/>
          <w:szCs w:val="24"/>
          <w:lang w:val="en-US" w:eastAsia="fr-FR"/>
        </w:rPr>
        <w:t xml:space="preserve">(Prof, UMMTO),  </w:t>
      </w:r>
    </w:p>
    <w:p w:rsidR="00794147" w:rsidRPr="00DF40BA"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AMOKRANE </w:t>
      </w:r>
      <w:proofErr w:type="spellStart"/>
      <w:r w:rsidRPr="00DF40BA">
        <w:rPr>
          <w:rFonts w:ascii="Times New Roman" w:eastAsia="Times New Roman" w:hAnsi="Times New Roman" w:cs="Times New Roman"/>
          <w:color w:val="000000"/>
          <w:sz w:val="24"/>
          <w:szCs w:val="24"/>
          <w:lang w:val="en-US" w:eastAsia="fr-FR"/>
        </w:rPr>
        <w:t>Abdelaziz</w:t>
      </w:r>
      <w:proofErr w:type="spellEnd"/>
      <w:r w:rsidRPr="00DF40BA">
        <w:rPr>
          <w:rFonts w:ascii="Times New Roman" w:eastAsia="Times New Roman" w:hAnsi="Times New Roman" w:cs="Times New Roman"/>
          <w:color w:val="000000"/>
          <w:sz w:val="24"/>
          <w:szCs w:val="24"/>
          <w:lang w:val="en-US" w:eastAsia="fr-FR"/>
        </w:rPr>
        <w:t xml:space="preserve"> (Prof, UMMTO), </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DJENANE </w:t>
      </w:r>
      <w:proofErr w:type="spellStart"/>
      <w:r w:rsidRPr="00794147">
        <w:rPr>
          <w:rFonts w:ascii="Times New Roman" w:eastAsia="Times New Roman" w:hAnsi="Times New Roman" w:cs="Times New Roman"/>
          <w:color w:val="000000"/>
          <w:sz w:val="24"/>
          <w:szCs w:val="24"/>
          <w:lang w:val="en-US" w:eastAsia="fr-FR"/>
        </w:rPr>
        <w:t>Abdelmadjid</w:t>
      </w:r>
      <w:proofErr w:type="spellEnd"/>
      <w:r w:rsidRPr="00794147">
        <w:rPr>
          <w:rFonts w:ascii="Times New Roman" w:eastAsia="Times New Roman" w:hAnsi="Times New Roman" w:cs="Times New Roman"/>
          <w:color w:val="000000"/>
          <w:sz w:val="24"/>
          <w:szCs w:val="24"/>
          <w:lang w:val="en-US" w:eastAsia="fr-FR"/>
        </w:rPr>
        <w:t xml:space="preserve"> (Prof, U. </w:t>
      </w:r>
      <w:proofErr w:type="spellStart"/>
      <w:r w:rsidRPr="00794147">
        <w:rPr>
          <w:rFonts w:ascii="Times New Roman" w:eastAsia="Times New Roman" w:hAnsi="Times New Roman" w:cs="Times New Roman"/>
          <w:color w:val="000000"/>
          <w:sz w:val="24"/>
          <w:szCs w:val="24"/>
          <w:lang w:val="en-US" w:eastAsia="fr-FR"/>
        </w:rPr>
        <w:t>Sétif</w:t>
      </w:r>
      <w:proofErr w:type="spellEnd"/>
      <w:r w:rsidRPr="00794147">
        <w:rPr>
          <w:rFonts w:ascii="Times New Roman" w:eastAsia="Times New Roman" w:hAnsi="Times New Roman" w:cs="Times New Roman"/>
          <w:color w:val="000000"/>
          <w:sz w:val="24"/>
          <w:szCs w:val="24"/>
          <w:lang w:val="en-US" w:eastAsia="fr-FR"/>
        </w:rPr>
        <w:t xml:space="preserve">), </w:t>
      </w:r>
    </w:p>
    <w:p w:rsidR="00E2433D" w:rsidRPr="00E2433D" w:rsidRDefault="00E2433D"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E2433D">
        <w:rPr>
          <w:rFonts w:ascii="Times New Roman" w:eastAsia="Times New Roman" w:hAnsi="Times New Roman" w:cs="Times New Roman"/>
          <w:color w:val="000000"/>
          <w:sz w:val="24"/>
          <w:szCs w:val="24"/>
          <w:lang w:val="en-US" w:eastAsia="fr-FR"/>
        </w:rPr>
        <w:t xml:space="preserve">BENAICHA </w:t>
      </w:r>
      <w:proofErr w:type="spellStart"/>
      <w:r w:rsidRPr="00E2433D">
        <w:rPr>
          <w:rFonts w:ascii="Times New Roman" w:eastAsia="Times New Roman" w:hAnsi="Times New Roman" w:cs="Times New Roman"/>
          <w:color w:val="000000"/>
          <w:sz w:val="24"/>
          <w:szCs w:val="24"/>
          <w:lang w:val="en-US" w:eastAsia="fr-FR"/>
        </w:rPr>
        <w:t>Badis</w:t>
      </w:r>
      <w:proofErr w:type="spellEnd"/>
      <w:r w:rsidRPr="00E2433D">
        <w:rPr>
          <w:rFonts w:ascii="Times New Roman" w:eastAsia="Times New Roman" w:hAnsi="Times New Roman" w:cs="Times New Roman"/>
          <w:color w:val="000000"/>
          <w:sz w:val="24"/>
          <w:szCs w:val="24"/>
          <w:lang w:val="en-US" w:eastAsia="fr-FR"/>
        </w:rPr>
        <w:t xml:space="preserve"> (Prof, U. Alger 3),</w:t>
      </w:r>
    </w:p>
    <w:p w:rsidR="00794147" w:rsidRP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TESSA Ahmed (Prof, UMMTO),  </w:t>
      </w:r>
    </w:p>
    <w:p w:rsidR="00794147" w:rsidRP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ABRIKA </w:t>
      </w:r>
      <w:proofErr w:type="spellStart"/>
      <w:r w:rsidRPr="00794147">
        <w:rPr>
          <w:rFonts w:ascii="Times New Roman" w:eastAsia="Times New Roman" w:hAnsi="Times New Roman" w:cs="Times New Roman"/>
          <w:color w:val="000000"/>
          <w:sz w:val="24"/>
          <w:szCs w:val="24"/>
          <w:lang w:val="en-US" w:eastAsia="fr-FR"/>
        </w:rPr>
        <w:t>Belaid</w:t>
      </w:r>
      <w:proofErr w:type="spellEnd"/>
      <w:r w:rsidRPr="00794147">
        <w:rPr>
          <w:rFonts w:ascii="Times New Roman" w:eastAsia="Times New Roman" w:hAnsi="Times New Roman" w:cs="Times New Roman"/>
          <w:color w:val="000000"/>
          <w:sz w:val="24"/>
          <w:szCs w:val="24"/>
          <w:lang w:val="en-US" w:eastAsia="fr-FR"/>
        </w:rPr>
        <w:t xml:space="preserve"> (</w:t>
      </w:r>
      <w:r w:rsidR="00C10E8F" w:rsidRPr="00794147">
        <w:rPr>
          <w:rFonts w:ascii="Times New Roman" w:eastAsia="Times New Roman" w:hAnsi="Times New Roman" w:cs="Times New Roman"/>
          <w:color w:val="000000"/>
          <w:sz w:val="24"/>
          <w:szCs w:val="24"/>
          <w:lang w:val="en-US" w:eastAsia="fr-FR"/>
        </w:rPr>
        <w:t>Prof,</w:t>
      </w:r>
      <w:r w:rsidRPr="00794147">
        <w:rPr>
          <w:rFonts w:ascii="Times New Roman" w:eastAsia="Times New Roman" w:hAnsi="Times New Roman" w:cs="Times New Roman"/>
          <w:color w:val="000000"/>
          <w:sz w:val="24"/>
          <w:szCs w:val="24"/>
          <w:lang w:val="en-US" w:eastAsia="fr-FR"/>
        </w:rPr>
        <w:t xml:space="preserve"> UMMTO),  </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AKNINE Rosa (</w:t>
      </w:r>
      <w:r w:rsidR="00C10E8F" w:rsidRPr="00794147">
        <w:rPr>
          <w:rFonts w:ascii="Times New Roman" w:eastAsia="Times New Roman" w:hAnsi="Times New Roman" w:cs="Times New Roman"/>
          <w:color w:val="000000"/>
          <w:sz w:val="24"/>
          <w:szCs w:val="24"/>
          <w:lang w:val="en-US" w:eastAsia="fr-FR"/>
        </w:rPr>
        <w:t>Prof,</w:t>
      </w:r>
      <w:r w:rsidRPr="00794147">
        <w:rPr>
          <w:rFonts w:ascii="Times New Roman" w:eastAsia="Times New Roman" w:hAnsi="Times New Roman" w:cs="Times New Roman"/>
          <w:color w:val="000000"/>
          <w:sz w:val="24"/>
          <w:szCs w:val="24"/>
          <w:lang w:val="en-US" w:eastAsia="fr-FR"/>
        </w:rPr>
        <w:t xml:space="preserve"> UMMTO),  </w:t>
      </w:r>
    </w:p>
    <w:p w:rsidR="00152AC9" w:rsidRDefault="00152AC9"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152AC9">
        <w:rPr>
          <w:rFonts w:ascii="Times New Roman" w:eastAsia="Times New Roman" w:hAnsi="Times New Roman" w:cs="Times New Roman"/>
          <w:color w:val="000000"/>
          <w:sz w:val="24"/>
          <w:szCs w:val="24"/>
          <w:lang w:val="en-US" w:eastAsia="fr-FR"/>
        </w:rPr>
        <w:t xml:space="preserve">ARAB </w:t>
      </w:r>
      <w:proofErr w:type="spellStart"/>
      <w:r w:rsidRPr="00152AC9">
        <w:rPr>
          <w:rFonts w:ascii="Times New Roman" w:eastAsia="Times New Roman" w:hAnsi="Times New Roman" w:cs="Times New Roman"/>
          <w:color w:val="000000"/>
          <w:sz w:val="24"/>
          <w:szCs w:val="24"/>
          <w:lang w:val="en-US" w:eastAsia="fr-FR"/>
        </w:rPr>
        <w:t>Abdellah</w:t>
      </w:r>
      <w:proofErr w:type="spellEnd"/>
      <w:r>
        <w:rPr>
          <w:rFonts w:ascii="Times New Roman" w:eastAsia="Times New Roman" w:hAnsi="Times New Roman" w:cs="Times New Roman"/>
          <w:color w:val="000000"/>
          <w:sz w:val="24"/>
          <w:szCs w:val="24"/>
          <w:lang w:val="en-US" w:eastAsia="fr-FR"/>
        </w:rPr>
        <w:t xml:space="preserve"> </w:t>
      </w:r>
      <w:r w:rsidRPr="00794147">
        <w:rPr>
          <w:rFonts w:ascii="Times New Roman" w:eastAsia="Times New Roman" w:hAnsi="Times New Roman" w:cs="Times New Roman"/>
          <w:color w:val="000000"/>
          <w:sz w:val="24"/>
          <w:szCs w:val="24"/>
          <w:lang w:val="en-US" w:eastAsia="fr-FR"/>
        </w:rPr>
        <w:t>(MCA, UMMTO)</w:t>
      </w:r>
      <w:r w:rsidR="00204740">
        <w:rPr>
          <w:rFonts w:ascii="Times New Roman" w:eastAsia="Times New Roman" w:hAnsi="Times New Roman" w:cs="Times New Roman"/>
          <w:color w:val="000000"/>
          <w:sz w:val="24"/>
          <w:szCs w:val="24"/>
          <w:lang w:val="en-US" w:eastAsia="fr-FR"/>
        </w:rPr>
        <w:t>,</w:t>
      </w:r>
    </w:p>
    <w:p w:rsidR="00204740" w:rsidRDefault="00204740" w:rsidP="00204740">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ARKOUB </w:t>
      </w:r>
      <w:proofErr w:type="spellStart"/>
      <w:r>
        <w:rPr>
          <w:rFonts w:ascii="Times New Roman" w:eastAsia="Times New Roman" w:hAnsi="Times New Roman" w:cs="Times New Roman"/>
          <w:color w:val="000000"/>
          <w:sz w:val="24"/>
          <w:szCs w:val="24"/>
          <w:lang w:val="en-US" w:eastAsia="fr-FR"/>
        </w:rPr>
        <w:t>Ouali</w:t>
      </w:r>
      <w:proofErr w:type="spellEnd"/>
      <w:r>
        <w:rPr>
          <w:rFonts w:ascii="Times New Roman" w:eastAsia="Times New Roman" w:hAnsi="Times New Roman" w:cs="Times New Roman"/>
          <w:color w:val="000000"/>
          <w:sz w:val="24"/>
          <w:szCs w:val="24"/>
          <w:lang w:val="en-US" w:eastAsia="fr-FR"/>
        </w:rPr>
        <w:t xml:space="preserve"> </w:t>
      </w:r>
      <w:r w:rsidRPr="00794147">
        <w:rPr>
          <w:rFonts w:ascii="Times New Roman" w:eastAsia="Times New Roman" w:hAnsi="Times New Roman" w:cs="Times New Roman"/>
          <w:color w:val="000000"/>
          <w:sz w:val="24"/>
          <w:szCs w:val="24"/>
          <w:lang w:val="en-US" w:eastAsia="fr-FR"/>
        </w:rPr>
        <w:t>(MCA, UM</w:t>
      </w:r>
      <w:r>
        <w:rPr>
          <w:rFonts w:ascii="Times New Roman" w:eastAsia="Times New Roman" w:hAnsi="Times New Roman" w:cs="Times New Roman"/>
          <w:color w:val="000000"/>
          <w:sz w:val="24"/>
          <w:szCs w:val="24"/>
          <w:lang w:val="en-US" w:eastAsia="fr-FR"/>
        </w:rPr>
        <w:t>BB</w:t>
      </w:r>
      <w:r w:rsidRPr="00794147">
        <w:rPr>
          <w:rFonts w:ascii="Times New Roman" w:eastAsia="Times New Roman" w:hAnsi="Times New Roman" w:cs="Times New Roman"/>
          <w:color w:val="000000"/>
          <w:sz w:val="24"/>
          <w:szCs w:val="24"/>
          <w:lang w:val="en-US" w:eastAsia="fr-FR"/>
        </w:rPr>
        <w:t>)</w:t>
      </w:r>
      <w:r>
        <w:rPr>
          <w:rFonts w:ascii="Times New Roman" w:eastAsia="Times New Roman" w:hAnsi="Times New Roman" w:cs="Times New Roman"/>
          <w:color w:val="000000"/>
          <w:sz w:val="24"/>
          <w:szCs w:val="24"/>
          <w:lang w:val="en-US" w:eastAsia="fr-FR"/>
        </w:rPr>
        <w:t>,</w:t>
      </w:r>
    </w:p>
    <w:p w:rsidR="00794147" w:rsidRPr="00794147" w:rsidRDefault="00E2433D"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SALMI </w:t>
      </w:r>
      <w:proofErr w:type="spellStart"/>
      <w:r w:rsidRPr="00DF40BA">
        <w:rPr>
          <w:rFonts w:ascii="Times New Roman" w:eastAsia="Times New Roman" w:hAnsi="Times New Roman" w:cs="Times New Roman"/>
          <w:color w:val="000000"/>
          <w:sz w:val="24"/>
          <w:szCs w:val="24"/>
          <w:lang w:val="en-US" w:eastAsia="fr-FR"/>
        </w:rPr>
        <w:t>Madjid</w:t>
      </w:r>
      <w:proofErr w:type="spellEnd"/>
      <w:r w:rsidRPr="00DF40BA">
        <w:rPr>
          <w:rFonts w:ascii="Times New Roman" w:eastAsia="Times New Roman" w:hAnsi="Times New Roman" w:cs="Times New Roman"/>
          <w:color w:val="000000"/>
          <w:sz w:val="24"/>
          <w:szCs w:val="24"/>
          <w:lang w:val="en-US" w:eastAsia="fr-FR"/>
        </w:rPr>
        <w:t xml:space="preserve"> (MCA, UMMTO),</w:t>
      </w:r>
      <w:r w:rsidR="00794147" w:rsidRPr="00794147">
        <w:rPr>
          <w:rFonts w:ascii="Times New Roman" w:eastAsia="Times New Roman" w:hAnsi="Times New Roman" w:cs="Times New Roman"/>
          <w:color w:val="000000"/>
          <w:sz w:val="24"/>
          <w:szCs w:val="24"/>
          <w:lang w:val="en-US" w:eastAsia="fr-FR"/>
        </w:rPr>
        <w:t xml:space="preserve"> </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lastRenderedPageBreak/>
        <w:t>MO</w:t>
      </w:r>
      <w:r w:rsidR="00E2433D">
        <w:rPr>
          <w:rFonts w:ascii="Times New Roman" w:eastAsia="Times New Roman" w:hAnsi="Times New Roman" w:cs="Times New Roman"/>
          <w:color w:val="000000"/>
          <w:sz w:val="24"/>
          <w:szCs w:val="24"/>
          <w:lang w:val="en-US" w:eastAsia="fr-FR"/>
        </w:rPr>
        <w:t xml:space="preserve">USSAOUI </w:t>
      </w:r>
      <w:proofErr w:type="spellStart"/>
      <w:r w:rsidR="00E2433D">
        <w:rPr>
          <w:rFonts w:ascii="Times New Roman" w:eastAsia="Times New Roman" w:hAnsi="Times New Roman" w:cs="Times New Roman"/>
          <w:color w:val="000000"/>
          <w:sz w:val="24"/>
          <w:szCs w:val="24"/>
          <w:lang w:val="en-US" w:eastAsia="fr-FR"/>
        </w:rPr>
        <w:t>Abdelhakim</w:t>
      </w:r>
      <w:proofErr w:type="spellEnd"/>
      <w:r w:rsidR="00E2433D">
        <w:rPr>
          <w:rFonts w:ascii="Times New Roman" w:eastAsia="Times New Roman" w:hAnsi="Times New Roman" w:cs="Times New Roman"/>
          <w:color w:val="000000"/>
          <w:sz w:val="24"/>
          <w:szCs w:val="24"/>
          <w:lang w:val="en-US" w:eastAsia="fr-FR"/>
        </w:rPr>
        <w:t xml:space="preserve"> (MCA, UMMTO),</w:t>
      </w:r>
    </w:p>
    <w:p w:rsidR="00E2433D" w:rsidRPr="005D56E3" w:rsidRDefault="00E2433D" w:rsidP="00E2433D">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RACHEDI </w:t>
      </w:r>
      <w:proofErr w:type="spellStart"/>
      <w:r w:rsidRPr="00794147">
        <w:rPr>
          <w:rFonts w:ascii="Times New Roman" w:eastAsia="Times New Roman" w:hAnsi="Times New Roman" w:cs="Times New Roman"/>
          <w:color w:val="000000"/>
          <w:sz w:val="24"/>
          <w:szCs w:val="24"/>
          <w:lang w:val="en-US" w:eastAsia="fr-FR"/>
        </w:rPr>
        <w:t>Akila</w:t>
      </w:r>
      <w:proofErr w:type="spellEnd"/>
      <w:r w:rsidRPr="00794147">
        <w:rPr>
          <w:rFonts w:ascii="Times New Roman" w:eastAsia="Times New Roman" w:hAnsi="Times New Roman" w:cs="Times New Roman"/>
          <w:color w:val="000000"/>
          <w:sz w:val="24"/>
          <w:szCs w:val="24"/>
          <w:lang w:val="en-US" w:eastAsia="fr-FR"/>
        </w:rPr>
        <w:t xml:space="preserve"> (MCA, UMMTO),</w:t>
      </w:r>
    </w:p>
    <w:p w:rsidR="00E2433D" w:rsidRDefault="00E2433D" w:rsidP="00E2433D">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C71B90">
        <w:rPr>
          <w:rFonts w:ascii="Times New Roman" w:eastAsia="Times New Roman" w:hAnsi="Times New Roman" w:cs="Times New Roman"/>
          <w:color w:val="000000"/>
          <w:sz w:val="24"/>
          <w:szCs w:val="24"/>
          <w:lang w:val="en-US" w:eastAsia="fr-FR"/>
        </w:rPr>
        <w:t>MOKRANE Ali (MCA, UMMTO),</w:t>
      </w:r>
    </w:p>
    <w:p w:rsidR="00A86EBD" w:rsidRPr="00E2433D" w:rsidRDefault="00E2433D"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CHENANE </w:t>
      </w:r>
      <w:proofErr w:type="spellStart"/>
      <w:r w:rsidRPr="00794147">
        <w:rPr>
          <w:rFonts w:ascii="Times New Roman" w:eastAsia="Times New Roman" w:hAnsi="Times New Roman" w:cs="Times New Roman"/>
          <w:color w:val="000000"/>
          <w:sz w:val="24"/>
          <w:szCs w:val="24"/>
          <w:lang w:val="en-US" w:eastAsia="fr-FR"/>
        </w:rPr>
        <w:t>Arezki</w:t>
      </w:r>
      <w:proofErr w:type="spellEnd"/>
      <w:r w:rsidRPr="00794147">
        <w:rPr>
          <w:rFonts w:ascii="Times New Roman" w:eastAsia="Times New Roman" w:hAnsi="Times New Roman" w:cs="Times New Roman"/>
          <w:color w:val="000000"/>
          <w:sz w:val="24"/>
          <w:szCs w:val="24"/>
          <w:lang w:val="en-US" w:eastAsia="fr-FR"/>
        </w:rPr>
        <w:t xml:space="preserve"> (MCA, UMMTO),</w:t>
      </w:r>
    </w:p>
    <w:p w:rsidR="00794147" w:rsidRPr="00E2433D"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E2433D">
        <w:rPr>
          <w:rFonts w:ascii="Times New Roman" w:eastAsia="Times New Roman" w:hAnsi="Times New Roman" w:cs="Times New Roman"/>
          <w:color w:val="000000"/>
          <w:sz w:val="24"/>
          <w:szCs w:val="24"/>
          <w:lang w:val="en-US" w:eastAsia="fr-FR"/>
        </w:rPr>
        <w:t xml:space="preserve">GUERCHOUH </w:t>
      </w:r>
      <w:proofErr w:type="spellStart"/>
      <w:r w:rsidRPr="00E2433D">
        <w:rPr>
          <w:rFonts w:ascii="Times New Roman" w:eastAsia="Times New Roman" w:hAnsi="Times New Roman" w:cs="Times New Roman"/>
          <w:color w:val="000000"/>
          <w:sz w:val="24"/>
          <w:szCs w:val="24"/>
          <w:lang w:val="en-US" w:eastAsia="fr-FR"/>
        </w:rPr>
        <w:t>Mouloud</w:t>
      </w:r>
      <w:proofErr w:type="spellEnd"/>
      <w:r w:rsidRPr="00E2433D">
        <w:rPr>
          <w:rFonts w:ascii="Times New Roman" w:eastAsia="Times New Roman" w:hAnsi="Times New Roman" w:cs="Times New Roman"/>
          <w:color w:val="000000"/>
          <w:sz w:val="24"/>
          <w:szCs w:val="24"/>
          <w:lang w:val="en-US" w:eastAsia="fr-FR"/>
        </w:rPr>
        <w:t xml:space="preserve"> (MCA, UMMTO),  </w:t>
      </w:r>
    </w:p>
    <w:p w:rsidR="008061E4" w:rsidRDefault="008061E4"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E2433D">
        <w:rPr>
          <w:rFonts w:ascii="Times New Roman" w:eastAsia="Times New Roman" w:hAnsi="Times New Roman" w:cs="Times New Roman"/>
          <w:color w:val="000000"/>
          <w:sz w:val="24"/>
          <w:szCs w:val="24"/>
          <w:lang w:val="en-US" w:eastAsia="fr-FR"/>
        </w:rPr>
        <w:t>ACHIR Mohamed,</w:t>
      </w:r>
      <w:r w:rsidR="001339E0" w:rsidRPr="00E2433D">
        <w:rPr>
          <w:rFonts w:ascii="Times New Roman" w:eastAsia="Times New Roman" w:hAnsi="Times New Roman" w:cs="Times New Roman"/>
          <w:color w:val="000000"/>
          <w:sz w:val="24"/>
          <w:szCs w:val="24"/>
          <w:lang w:val="en-US" w:eastAsia="fr-FR"/>
        </w:rPr>
        <w:t xml:space="preserve"> (MCA, UMMTO),</w:t>
      </w:r>
    </w:p>
    <w:p w:rsidR="00F37E19" w:rsidRPr="00E2433D" w:rsidRDefault="00F37E19"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SOUKI </w:t>
      </w:r>
      <w:proofErr w:type="spellStart"/>
      <w:r>
        <w:rPr>
          <w:rFonts w:ascii="Times New Roman" w:eastAsia="Times New Roman" w:hAnsi="Times New Roman" w:cs="Times New Roman"/>
          <w:color w:val="000000"/>
          <w:sz w:val="24"/>
          <w:szCs w:val="24"/>
          <w:lang w:val="en-US" w:eastAsia="fr-FR"/>
        </w:rPr>
        <w:t>Hakima</w:t>
      </w:r>
      <w:proofErr w:type="spellEnd"/>
      <w:r w:rsidRPr="00E2433D">
        <w:rPr>
          <w:rFonts w:ascii="Times New Roman" w:eastAsia="Times New Roman" w:hAnsi="Times New Roman" w:cs="Times New Roman"/>
          <w:color w:val="000000"/>
          <w:sz w:val="24"/>
          <w:szCs w:val="24"/>
          <w:lang w:val="en-US" w:eastAsia="fr-FR"/>
        </w:rPr>
        <w:t>, (MCA, UMMTO),</w:t>
      </w:r>
    </w:p>
    <w:p w:rsidR="00A10B46"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KARA </w:t>
      </w:r>
      <w:proofErr w:type="spellStart"/>
      <w:r w:rsidRPr="00794147">
        <w:rPr>
          <w:rFonts w:ascii="Times New Roman" w:eastAsia="Times New Roman" w:hAnsi="Times New Roman" w:cs="Times New Roman"/>
          <w:color w:val="000000"/>
          <w:sz w:val="24"/>
          <w:szCs w:val="24"/>
          <w:lang w:val="en-US" w:eastAsia="fr-FR"/>
        </w:rPr>
        <w:t>Rabah</w:t>
      </w:r>
      <w:proofErr w:type="spellEnd"/>
      <w:r w:rsidRPr="00794147">
        <w:rPr>
          <w:rFonts w:ascii="Times New Roman" w:eastAsia="Times New Roman" w:hAnsi="Times New Roman" w:cs="Times New Roman"/>
          <w:color w:val="000000"/>
          <w:sz w:val="24"/>
          <w:szCs w:val="24"/>
          <w:lang w:val="en-US" w:eastAsia="fr-FR"/>
        </w:rPr>
        <w:t xml:space="preserve"> (MCA, UMMTO),</w:t>
      </w:r>
    </w:p>
    <w:p w:rsidR="00794147" w:rsidRDefault="00A10B46"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D</w:t>
      </w:r>
      <w:r w:rsidR="00C10E8F">
        <w:rPr>
          <w:rFonts w:ascii="Times New Roman" w:eastAsia="Times New Roman" w:hAnsi="Times New Roman" w:cs="Times New Roman"/>
          <w:color w:val="000000"/>
          <w:sz w:val="24"/>
          <w:szCs w:val="24"/>
          <w:lang w:val="en-US" w:eastAsia="fr-FR"/>
        </w:rPr>
        <w:t>A</w:t>
      </w:r>
      <w:r>
        <w:rPr>
          <w:rFonts w:ascii="Times New Roman" w:eastAsia="Times New Roman" w:hAnsi="Times New Roman" w:cs="Times New Roman"/>
          <w:color w:val="000000"/>
          <w:sz w:val="24"/>
          <w:szCs w:val="24"/>
          <w:lang w:val="en-US" w:eastAsia="fr-FR"/>
        </w:rPr>
        <w:t xml:space="preserve">HAK </w:t>
      </w:r>
      <w:proofErr w:type="spellStart"/>
      <w:r>
        <w:rPr>
          <w:rFonts w:ascii="Times New Roman" w:eastAsia="Times New Roman" w:hAnsi="Times New Roman" w:cs="Times New Roman"/>
          <w:color w:val="000000"/>
          <w:sz w:val="24"/>
          <w:szCs w:val="24"/>
          <w:lang w:val="en-US" w:eastAsia="fr-FR"/>
        </w:rPr>
        <w:t>Abdennour</w:t>
      </w:r>
      <w:proofErr w:type="spellEnd"/>
      <w:r w:rsidR="00794147" w:rsidRPr="00794147">
        <w:rPr>
          <w:rFonts w:ascii="Times New Roman" w:eastAsia="Times New Roman" w:hAnsi="Times New Roman" w:cs="Times New Roman"/>
          <w:color w:val="000000"/>
          <w:sz w:val="24"/>
          <w:szCs w:val="24"/>
          <w:lang w:val="en-US" w:eastAsia="fr-FR"/>
        </w:rPr>
        <w:t xml:space="preserve"> </w:t>
      </w:r>
      <w:r w:rsidRPr="00794147">
        <w:rPr>
          <w:rFonts w:ascii="Times New Roman" w:eastAsia="Times New Roman" w:hAnsi="Times New Roman" w:cs="Times New Roman"/>
          <w:color w:val="000000"/>
          <w:sz w:val="24"/>
          <w:szCs w:val="24"/>
          <w:lang w:val="en-US" w:eastAsia="fr-FR"/>
        </w:rPr>
        <w:t>(MCA, UMMTO)</w:t>
      </w:r>
      <w:r>
        <w:rPr>
          <w:rFonts w:ascii="Times New Roman" w:eastAsia="Times New Roman" w:hAnsi="Times New Roman" w:cs="Times New Roman"/>
          <w:color w:val="000000"/>
          <w:sz w:val="24"/>
          <w:szCs w:val="24"/>
          <w:lang w:val="en-US" w:eastAsia="fr-FR"/>
        </w:rPr>
        <w:t>,</w:t>
      </w:r>
    </w:p>
    <w:p w:rsidR="00152AC9" w:rsidRDefault="00152AC9"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MADOUCHE </w:t>
      </w:r>
      <w:proofErr w:type="spellStart"/>
      <w:r>
        <w:rPr>
          <w:rFonts w:ascii="Times New Roman" w:eastAsia="Times New Roman" w:hAnsi="Times New Roman" w:cs="Times New Roman"/>
          <w:color w:val="000000"/>
          <w:sz w:val="24"/>
          <w:szCs w:val="24"/>
          <w:lang w:val="en-US" w:eastAsia="fr-FR"/>
        </w:rPr>
        <w:t>Yacine</w:t>
      </w:r>
      <w:proofErr w:type="spellEnd"/>
      <w:r>
        <w:rPr>
          <w:rFonts w:ascii="Times New Roman" w:eastAsia="Times New Roman" w:hAnsi="Times New Roman" w:cs="Times New Roman"/>
          <w:color w:val="000000"/>
          <w:sz w:val="24"/>
          <w:szCs w:val="24"/>
          <w:lang w:val="en-US" w:eastAsia="fr-FR"/>
        </w:rPr>
        <w:t xml:space="preserve"> </w:t>
      </w:r>
      <w:r w:rsidRPr="00794147">
        <w:rPr>
          <w:rFonts w:ascii="Times New Roman" w:eastAsia="Times New Roman" w:hAnsi="Times New Roman" w:cs="Times New Roman"/>
          <w:color w:val="000000"/>
          <w:sz w:val="24"/>
          <w:szCs w:val="24"/>
          <w:lang w:val="en-US" w:eastAsia="fr-FR"/>
        </w:rPr>
        <w:t>(MC</w:t>
      </w:r>
      <w:r w:rsidR="00697D13">
        <w:rPr>
          <w:rFonts w:ascii="Times New Roman" w:eastAsia="Times New Roman" w:hAnsi="Times New Roman" w:cs="Times New Roman"/>
          <w:color w:val="000000"/>
          <w:sz w:val="24"/>
          <w:szCs w:val="24"/>
          <w:lang w:val="en-US" w:eastAsia="fr-FR"/>
        </w:rPr>
        <w:t>B</w:t>
      </w:r>
      <w:r w:rsidRPr="00794147">
        <w:rPr>
          <w:rFonts w:ascii="Times New Roman" w:eastAsia="Times New Roman" w:hAnsi="Times New Roman" w:cs="Times New Roman"/>
          <w:color w:val="000000"/>
          <w:sz w:val="24"/>
          <w:szCs w:val="24"/>
          <w:lang w:val="en-US" w:eastAsia="fr-FR"/>
        </w:rPr>
        <w:t>, UMMTO)</w:t>
      </w:r>
      <w:r w:rsidR="00E2433D">
        <w:rPr>
          <w:rFonts w:ascii="Times New Roman" w:eastAsia="Times New Roman" w:hAnsi="Times New Roman" w:cs="Times New Roman"/>
          <w:color w:val="000000"/>
          <w:sz w:val="24"/>
          <w:szCs w:val="24"/>
          <w:lang w:val="en-US" w:eastAsia="fr-FR"/>
        </w:rPr>
        <w:t>,</w:t>
      </w:r>
    </w:p>
    <w:p w:rsidR="00E2433D" w:rsidRDefault="00E2433D"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794147">
        <w:rPr>
          <w:rFonts w:ascii="Times New Roman" w:eastAsia="Times New Roman" w:hAnsi="Times New Roman" w:cs="Times New Roman"/>
          <w:color w:val="000000"/>
          <w:sz w:val="24"/>
          <w:szCs w:val="24"/>
          <w:lang w:val="en-US" w:eastAsia="fr-FR"/>
        </w:rPr>
        <w:t xml:space="preserve">HAMOUTENE </w:t>
      </w:r>
      <w:proofErr w:type="spellStart"/>
      <w:r w:rsidRPr="00794147">
        <w:rPr>
          <w:rFonts w:ascii="Times New Roman" w:eastAsia="Times New Roman" w:hAnsi="Times New Roman" w:cs="Times New Roman"/>
          <w:color w:val="000000"/>
          <w:sz w:val="24"/>
          <w:szCs w:val="24"/>
          <w:lang w:val="en-US" w:eastAsia="fr-FR"/>
        </w:rPr>
        <w:t>Ouardia</w:t>
      </w:r>
      <w:proofErr w:type="spellEnd"/>
      <w:r w:rsidRPr="00794147">
        <w:rPr>
          <w:rFonts w:ascii="Times New Roman" w:eastAsia="Times New Roman" w:hAnsi="Times New Roman" w:cs="Times New Roman"/>
          <w:color w:val="000000"/>
          <w:sz w:val="24"/>
          <w:szCs w:val="24"/>
          <w:lang w:val="en-US" w:eastAsia="fr-FR"/>
        </w:rPr>
        <w:t xml:space="preserve"> (MCB, UMMTO),</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SAHALI </w:t>
      </w:r>
      <w:proofErr w:type="spellStart"/>
      <w:r w:rsidRPr="00DF40BA">
        <w:rPr>
          <w:rFonts w:ascii="Times New Roman" w:eastAsia="Times New Roman" w:hAnsi="Times New Roman" w:cs="Times New Roman"/>
          <w:color w:val="000000"/>
          <w:sz w:val="24"/>
          <w:szCs w:val="24"/>
          <w:lang w:val="en-US" w:eastAsia="fr-FR"/>
        </w:rPr>
        <w:t>Nourredine</w:t>
      </w:r>
      <w:proofErr w:type="spellEnd"/>
      <w:r w:rsidRPr="00DF40BA">
        <w:rPr>
          <w:rFonts w:ascii="Times New Roman" w:eastAsia="Times New Roman" w:hAnsi="Times New Roman" w:cs="Times New Roman"/>
          <w:color w:val="000000"/>
          <w:sz w:val="24"/>
          <w:szCs w:val="24"/>
          <w:lang w:val="en-US" w:eastAsia="fr-FR"/>
        </w:rPr>
        <w:t xml:space="preserve"> (MCB, UMMTO), </w:t>
      </w:r>
    </w:p>
    <w:p w:rsidR="005173AF" w:rsidRPr="00DF40BA" w:rsidRDefault="005173AF"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ASMANI </w:t>
      </w:r>
      <w:proofErr w:type="spellStart"/>
      <w:r>
        <w:rPr>
          <w:rFonts w:ascii="Times New Roman" w:eastAsia="Times New Roman" w:hAnsi="Times New Roman" w:cs="Times New Roman"/>
          <w:color w:val="000000"/>
          <w:sz w:val="24"/>
          <w:szCs w:val="24"/>
          <w:lang w:val="en-US" w:eastAsia="fr-FR"/>
        </w:rPr>
        <w:t>Arezki</w:t>
      </w:r>
      <w:proofErr w:type="spellEnd"/>
      <w:r>
        <w:rPr>
          <w:rFonts w:ascii="Times New Roman" w:eastAsia="Times New Roman" w:hAnsi="Times New Roman" w:cs="Times New Roman"/>
          <w:color w:val="000000"/>
          <w:sz w:val="24"/>
          <w:szCs w:val="24"/>
          <w:lang w:val="en-US" w:eastAsia="fr-FR"/>
        </w:rPr>
        <w:t xml:space="preserve"> </w:t>
      </w:r>
      <w:r w:rsidRPr="00DF40BA">
        <w:rPr>
          <w:rFonts w:ascii="Times New Roman" w:eastAsia="Times New Roman" w:hAnsi="Times New Roman" w:cs="Times New Roman"/>
          <w:color w:val="000000"/>
          <w:sz w:val="24"/>
          <w:szCs w:val="24"/>
          <w:lang w:val="en-US" w:eastAsia="fr-FR"/>
        </w:rPr>
        <w:t>(MCB, UMMTO),</w:t>
      </w:r>
    </w:p>
    <w:p w:rsidR="00794147" w:rsidRPr="005D56E3"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5D56E3">
        <w:rPr>
          <w:rFonts w:ascii="Times New Roman" w:eastAsia="Times New Roman" w:hAnsi="Times New Roman" w:cs="Times New Roman"/>
          <w:color w:val="000000"/>
          <w:sz w:val="24"/>
          <w:szCs w:val="24"/>
          <w:lang w:val="en-US" w:eastAsia="fr-FR"/>
        </w:rPr>
        <w:t xml:space="preserve">SAM </w:t>
      </w:r>
      <w:proofErr w:type="spellStart"/>
      <w:r w:rsidRPr="005D56E3">
        <w:rPr>
          <w:rFonts w:ascii="Times New Roman" w:eastAsia="Times New Roman" w:hAnsi="Times New Roman" w:cs="Times New Roman"/>
          <w:color w:val="000000"/>
          <w:sz w:val="24"/>
          <w:szCs w:val="24"/>
          <w:lang w:val="en-US" w:eastAsia="fr-FR"/>
        </w:rPr>
        <w:t>Hocine</w:t>
      </w:r>
      <w:proofErr w:type="spellEnd"/>
      <w:r w:rsidRPr="005D56E3">
        <w:rPr>
          <w:rFonts w:ascii="Times New Roman" w:eastAsia="Times New Roman" w:hAnsi="Times New Roman" w:cs="Times New Roman"/>
          <w:color w:val="000000"/>
          <w:sz w:val="24"/>
          <w:szCs w:val="24"/>
          <w:lang w:val="en-US" w:eastAsia="fr-FR"/>
        </w:rPr>
        <w:t xml:space="preserve"> (MCB, UMMTO),  </w:t>
      </w:r>
    </w:p>
    <w:p w:rsidR="00794147"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5D56E3">
        <w:rPr>
          <w:rFonts w:ascii="Times New Roman" w:eastAsia="Times New Roman" w:hAnsi="Times New Roman" w:cs="Times New Roman"/>
          <w:color w:val="000000"/>
          <w:sz w:val="24"/>
          <w:szCs w:val="24"/>
          <w:lang w:val="en-US" w:eastAsia="fr-FR"/>
        </w:rPr>
        <w:t xml:space="preserve">ZERKHEFAOUI </w:t>
      </w:r>
      <w:proofErr w:type="spellStart"/>
      <w:r w:rsidRPr="005D56E3">
        <w:rPr>
          <w:rFonts w:ascii="Times New Roman" w:eastAsia="Times New Roman" w:hAnsi="Times New Roman" w:cs="Times New Roman"/>
          <w:color w:val="000000"/>
          <w:sz w:val="24"/>
          <w:szCs w:val="24"/>
          <w:lang w:val="en-US" w:eastAsia="fr-FR"/>
        </w:rPr>
        <w:t>Lyes</w:t>
      </w:r>
      <w:proofErr w:type="spellEnd"/>
      <w:r w:rsidRPr="005D56E3">
        <w:rPr>
          <w:rFonts w:ascii="Times New Roman" w:eastAsia="Times New Roman" w:hAnsi="Times New Roman" w:cs="Times New Roman"/>
          <w:color w:val="000000"/>
          <w:sz w:val="24"/>
          <w:szCs w:val="24"/>
          <w:lang w:val="en-US" w:eastAsia="fr-FR"/>
        </w:rPr>
        <w:t xml:space="preserve"> (MCB, UMMTO),  </w:t>
      </w:r>
    </w:p>
    <w:p w:rsidR="00794147" w:rsidRPr="00C71B90" w:rsidRDefault="00794147" w:rsidP="00794147">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C71B90">
        <w:rPr>
          <w:rFonts w:ascii="Times New Roman" w:eastAsia="Times New Roman" w:hAnsi="Times New Roman" w:cs="Times New Roman"/>
          <w:color w:val="000000"/>
          <w:sz w:val="24"/>
          <w:szCs w:val="24"/>
          <w:lang w:val="en-US" w:eastAsia="fr-FR"/>
        </w:rPr>
        <w:t xml:space="preserve"> </w:t>
      </w:r>
    </w:p>
    <w:p w:rsidR="00314BC2" w:rsidRPr="00C71B90" w:rsidRDefault="00314BC2"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C71B90" w:rsidRPr="00C71B90" w:rsidRDefault="00C71B90"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sectPr w:rsidR="00C71B90" w:rsidRPr="00C71B90" w:rsidSect="00E36B10">
          <w:type w:val="continuous"/>
          <w:pgSz w:w="11906" w:h="16838"/>
          <w:pgMar w:top="1417" w:right="1416" w:bottom="1417" w:left="1417" w:header="708" w:footer="708" w:gutter="0"/>
          <w:cols w:num="2" w:space="283"/>
          <w:docGrid w:linePitch="360"/>
        </w:sectPr>
      </w:pPr>
    </w:p>
    <w:p w:rsidR="00794147" w:rsidRDefault="00794147"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08477A" w:rsidRDefault="0008477A"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57409F" w:rsidRDefault="0057409F"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57409F" w:rsidRDefault="0057409F"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57409F" w:rsidRPr="00C71B90" w:rsidRDefault="0057409F" w:rsidP="00794147">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794147" w:rsidRPr="00006411" w:rsidRDefault="00794147" w:rsidP="00794147">
      <w:pPr>
        <w:shd w:val="clear" w:color="auto" w:fill="FFFFFF"/>
        <w:spacing w:after="240" w:line="240" w:lineRule="auto"/>
        <w:jc w:val="both"/>
        <w:textAlignment w:val="baseline"/>
        <w:rPr>
          <w:rFonts w:ascii="Times New Roman" w:eastAsia="Bookman Old Style" w:hAnsi="Times New Roman" w:cs="Times New Roman"/>
          <w:b/>
          <w:bCs/>
          <w:sz w:val="32"/>
          <w:szCs w:val="36"/>
          <w:shd w:val="clear" w:color="auto" w:fill="FFFFFF"/>
        </w:rPr>
      </w:pPr>
      <w:r w:rsidRPr="00006411">
        <w:rPr>
          <w:rFonts w:ascii="Times New Roman" w:eastAsia="Times New Roman" w:hAnsi="Times New Roman" w:cs="Times New Roman"/>
          <w:b/>
          <w:bCs/>
          <w:sz w:val="32"/>
          <w:szCs w:val="36"/>
          <w:lang w:eastAsia="fr-FR"/>
        </w:rPr>
        <w:lastRenderedPageBreak/>
        <w:t xml:space="preserve">IV. </w:t>
      </w:r>
      <w:r w:rsidRPr="00006411">
        <w:rPr>
          <w:rFonts w:ascii="Times New Roman" w:eastAsia="Bookman Old Style" w:hAnsi="Times New Roman" w:cs="Times New Roman"/>
          <w:b/>
          <w:bCs/>
          <w:sz w:val="32"/>
          <w:szCs w:val="36"/>
          <w:shd w:val="clear" w:color="auto" w:fill="FFFFFF"/>
        </w:rPr>
        <w:t>Comité d’organisation</w:t>
      </w:r>
    </w:p>
    <w:tbl>
      <w:tblPr>
        <w:tblStyle w:val="Grilledutableau"/>
        <w:tblW w:w="9162" w:type="dxa"/>
        <w:tblInd w:w="846" w:type="dxa"/>
        <w:tblLook w:val="04A0" w:firstRow="1" w:lastRow="0" w:firstColumn="1" w:lastColumn="0" w:noHBand="0" w:noVBand="1"/>
      </w:tblPr>
      <w:tblGrid>
        <w:gridCol w:w="2344"/>
        <w:gridCol w:w="1805"/>
        <w:gridCol w:w="1380"/>
        <w:gridCol w:w="1670"/>
        <w:gridCol w:w="1963"/>
      </w:tblGrid>
      <w:tr w:rsidR="00D66044" w:rsidRPr="003A7210" w:rsidTr="00006411">
        <w:tc>
          <w:tcPr>
            <w:tcW w:w="2344" w:type="dxa"/>
            <w:shd w:val="clear" w:color="auto" w:fill="A6A6A6" w:themeFill="background1" w:themeFillShade="A6"/>
          </w:tcPr>
          <w:p w:rsidR="00D66044" w:rsidRPr="003A7210" w:rsidRDefault="00D66044" w:rsidP="000614C2">
            <w:pPr>
              <w:jc w:val="center"/>
              <w:rPr>
                <w:rFonts w:asciiTheme="majorBidi" w:hAnsiTheme="majorBidi" w:cstheme="majorBidi"/>
                <w:b/>
                <w:bCs/>
                <w:sz w:val="24"/>
                <w:szCs w:val="24"/>
              </w:rPr>
            </w:pPr>
          </w:p>
        </w:tc>
        <w:tc>
          <w:tcPr>
            <w:tcW w:w="1805" w:type="dxa"/>
            <w:shd w:val="clear" w:color="auto" w:fill="A6A6A6" w:themeFill="background1" w:themeFillShade="A6"/>
          </w:tcPr>
          <w:p w:rsidR="00D66044" w:rsidRDefault="00D66044" w:rsidP="000614C2">
            <w:pPr>
              <w:jc w:val="center"/>
              <w:rPr>
                <w:rFonts w:asciiTheme="majorBidi" w:hAnsiTheme="majorBidi" w:cstheme="majorBidi"/>
                <w:b/>
                <w:bCs/>
                <w:sz w:val="24"/>
                <w:szCs w:val="24"/>
              </w:rPr>
            </w:pPr>
            <w:r w:rsidRPr="003A7210">
              <w:rPr>
                <w:rFonts w:asciiTheme="majorBidi" w:hAnsiTheme="majorBidi" w:cstheme="majorBidi"/>
                <w:b/>
                <w:bCs/>
                <w:sz w:val="24"/>
                <w:szCs w:val="24"/>
              </w:rPr>
              <w:t>Qualité</w:t>
            </w:r>
          </w:p>
          <w:p w:rsidR="00D66044" w:rsidRPr="003A7210" w:rsidRDefault="00D66044" w:rsidP="000614C2">
            <w:pPr>
              <w:jc w:val="center"/>
              <w:rPr>
                <w:rFonts w:asciiTheme="majorBidi" w:hAnsiTheme="majorBidi" w:cstheme="majorBidi"/>
                <w:b/>
                <w:bCs/>
                <w:sz w:val="24"/>
                <w:szCs w:val="24"/>
              </w:rPr>
            </w:pPr>
            <w:r w:rsidRPr="00797C9C">
              <w:rPr>
                <w:rFonts w:asciiTheme="majorBidi" w:hAnsiTheme="majorBidi" w:cstheme="majorBidi"/>
              </w:rPr>
              <w:t>Membre</w:t>
            </w:r>
          </w:p>
        </w:tc>
        <w:tc>
          <w:tcPr>
            <w:tcW w:w="1380" w:type="dxa"/>
            <w:shd w:val="clear" w:color="auto" w:fill="A6A6A6" w:themeFill="background1" w:themeFillShade="A6"/>
          </w:tcPr>
          <w:p w:rsidR="00D66044" w:rsidRPr="003A7210" w:rsidRDefault="00D66044" w:rsidP="000614C2">
            <w:pPr>
              <w:jc w:val="center"/>
              <w:rPr>
                <w:rFonts w:asciiTheme="majorBidi" w:hAnsiTheme="majorBidi" w:cstheme="majorBidi"/>
                <w:b/>
                <w:bCs/>
                <w:sz w:val="24"/>
                <w:szCs w:val="24"/>
              </w:rPr>
            </w:pPr>
            <w:r w:rsidRPr="003A7210">
              <w:rPr>
                <w:rFonts w:asciiTheme="majorBidi" w:hAnsiTheme="majorBidi" w:cstheme="majorBidi"/>
                <w:b/>
                <w:bCs/>
                <w:sz w:val="24"/>
                <w:szCs w:val="24"/>
              </w:rPr>
              <w:t>Grade</w:t>
            </w:r>
          </w:p>
        </w:tc>
        <w:tc>
          <w:tcPr>
            <w:tcW w:w="1670" w:type="dxa"/>
            <w:shd w:val="clear" w:color="auto" w:fill="A6A6A6" w:themeFill="background1" w:themeFillShade="A6"/>
          </w:tcPr>
          <w:p w:rsidR="00D66044" w:rsidRPr="003A7210" w:rsidRDefault="00D66044" w:rsidP="000614C2">
            <w:pPr>
              <w:jc w:val="center"/>
              <w:rPr>
                <w:rFonts w:asciiTheme="majorBidi" w:hAnsiTheme="majorBidi" w:cstheme="majorBidi"/>
                <w:b/>
                <w:bCs/>
                <w:sz w:val="24"/>
                <w:szCs w:val="24"/>
              </w:rPr>
            </w:pPr>
            <w:r w:rsidRPr="003A7210">
              <w:rPr>
                <w:rFonts w:asciiTheme="majorBidi" w:hAnsiTheme="majorBidi" w:cstheme="majorBidi"/>
                <w:b/>
                <w:bCs/>
                <w:sz w:val="24"/>
                <w:szCs w:val="24"/>
              </w:rPr>
              <w:t>Fonction</w:t>
            </w:r>
          </w:p>
        </w:tc>
        <w:tc>
          <w:tcPr>
            <w:tcW w:w="1963" w:type="dxa"/>
            <w:shd w:val="clear" w:color="auto" w:fill="A6A6A6" w:themeFill="background1" w:themeFillShade="A6"/>
          </w:tcPr>
          <w:p w:rsidR="00D66044" w:rsidRPr="003A7210" w:rsidRDefault="00D66044" w:rsidP="000614C2">
            <w:pPr>
              <w:jc w:val="center"/>
              <w:rPr>
                <w:rFonts w:asciiTheme="majorBidi" w:hAnsiTheme="majorBidi" w:cstheme="majorBidi"/>
                <w:b/>
                <w:bCs/>
                <w:sz w:val="24"/>
                <w:szCs w:val="24"/>
              </w:rPr>
            </w:pPr>
            <w:r w:rsidRPr="003A7210">
              <w:rPr>
                <w:rFonts w:asciiTheme="majorBidi" w:hAnsiTheme="majorBidi" w:cstheme="majorBidi"/>
                <w:b/>
                <w:bCs/>
                <w:sz w:val="24"/>
                <w:szCs w:val="24"/>
              </w:rPr>
              <w:t>Etablissement</w:t>
            </w:r>
          </w:p>
        </w:tc>
      </w:tr>
      <w:tr w:rsidR="00D66044" w:rsidTr="00006411">
        <w:tc>
          <w:tcPr>
            <w:tcW w:w="2344" w:type="dxa"/>
          </w:tcPr>
          <w:p w:rsidR="00D66044" w:rsidRDefault="00D66044" w:rsidP="000614C2">
            <w:pPr>
              <w:jc w:val="center"/>
              <w:rPr>
                <w:rFonts w:asciiTheme="majorBidi" w:hAnsiTheme="majorBidi" w:cstheme="majorBidi"/>
                <w:sz w:val="24"/>
                <w:szCs w:val="24"/>
              </w:rPr>
            </w:pPr>
            <w:r>
              <w:rPr>
                <w:rFonts w:asciiTheme="majorBidi" w:hAnsiTheme="majorBidi" w:cstheme="majorBidi"/>
                <w:sz w:val="24"/>
                <w:szCs w:val="24"/>
              </w:rPr>
              <w:t>AKKOUL Jugurtha</w:t>
            </w:r>
          </w:p>
        </w:tc>
        <w:tc>
          <w:tcPr>
            <w:tcW w:w="1805" w:type="dxa"/>
          </w:tcPr>
          <w:p w:rsidR="00D66044" w:rsidRDefault="00D66044" w:rsidP="000614C2">
            <w:pPr>
              <w:jc w:val="center"/>
              <w:rPr>
                <w:rFonts w:asciiTheme="majorBidi" w:hAnsiTheme="majorBidi" w:cstheme="majorBidi"/>
                <w:sz w:val="24"/>
                <w:szCs w:val="24"/>
              </w:rPr>
            </w:pPr>
            <w:r w:rsidRPr="00FF24D4">
              <w:rPr>
                <w:rFonts w:asciiTheme="majorBidi" w:hAnsiTheme="majorBidi" w:cstheme="majorBidi"/>
                <w:sz w:val="24"/>
                <w:szCs w:val="24"/>
              </w:rPr>
              <w:t>Président</w:t>
            </w:r>
          </w:p>
        </w:tc>
        <w:tc>
          <w:tcPr>
            <w:tcW w:w="1380" w:type="dxa"/>
          </w:tcPr>
          <w:p w:rsidR="00D66044" w:rsidRDefault="00D66044" w:rsidP="000614C2">
            <w:pPr>
              <w:jc w:val="center"/>
              <w:rPr>
                <w:rFonts w:asciiTheme="majorBidi" w:hAnsiTheme="majorBidi" w:cstheme="majorBidi"/>
                <w:sz w:val="24"/>
                <w:szCs w:val="24"/>
              </w:rPr>
            </w:pPr>
            <w:r w:rsidRPr="00FF24D4">
              <w:rPr>
                <w:rFonts w:asciiTheme="majorBidi" w:hAnsiTheme="majorBidi" w:cstheme="majorBidi"/>
                <w:sz w:val="24"/>
                <w:szCs w:val="24"/>
              </w:rPr>
              <w:t>MAB</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Pr>
                <w:rFonts w:asciiTheme="majorBidi" w:hAnsiTheme="majorBidi" w:cstheme="majorBidi"/>
                <w:sz w:val="24"/>
                <w:szCs w:val="24"/>
              </w:rPr>
              <w:t>ANICHE Arezki</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rPr>
                <w:rFonts w:asciiTheme="majorBidi" w:hAnsiTheme="majorBidi" w:cstheme="majorBidi"/>
                <w:sz w:val="24"/>
                <w:szCs w:val="24"/>
              </w:rPr>
            </w:pPr>
            <w:r>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1E13CA">
              <w:rPr>
                <w:rFonts w:asciiTheme="majorBidi" w:hAnsiTheme="majorBidi" w:cstheme="majorBidi"/>
                <w:sz w:val="24"/>
                <w:szCs w:val="24"/>
              </w:rPr>
              <w:t>BABOU Omar</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1E13CA">
              <w:rPr>
                <w:rFonts w:asciiTheme="majorBidi" w:hAnsiTheme="majorBidi" w:cstheme="majorBidi"/>
                <w:sz w:val="24"/>
                <w:szCs w:val="24"/>
              </w:rPr>
              <w:t>SAHNOUNE Mohand,</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1E13CA">
              <w:rPr>
                <w:rFonts w:asciiTheme="majorBidi" w:hAnsiTheme="majorBidi" w:cstheme="majorBidi"/>
                <w:sz w:val="24"/>
                <w:szCs w:val="24"/>
              </w:rPr>
              <w:t>BATACHE Abderrahmane,</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1E13CA">
              <w:rPr>
                <w:rFonts w:asciiTheme="majorBidi" w:hAnsiTheme="majorBidi" w:cstheme="majorBidi"/>
                <w:sz w:val="24"/>
                <w:szCs w:val="24"/>
              </w:rPr>
              <w:t>MALEK Nadir</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FF24D4">
              <w:rPr>
                <w:rFonts w:asciiTheme="majorBidi" w:hAnsiTheme="majorBidi" w:cstheme="majorBidi"/>
                <w:sz w:val="24"/>
                <w:szCs w:val="24"/>
              </w:rPr>
              <w:t>MEZIAINI Yacine</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FF24D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1E13CA">
              <w:rPr>
                <w:rFonts w:asciiTheme="majorBidi" w:hAnsiTheme="majorBidi" w:cstheme="majorBidi"/>
                <w:sz w:val="24"/>
                <w:szCs w:val="24"/>
              </w:rPr>
              <w:t>FERNANE Djamila</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CE183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D66044" w:rsidTr="00006411">
        <w:tc>
          <w:tcPr>
            <w:tcW w:w="2344" w:type="dxa"/>
          </w:tcPr>
          <w:p w:rsidR="00D66044" w:rsidRDefault="00D66044" w:rsidP="000614C2">
            <w:pPr>
              <w:jc w:val="center"/>
              <w:rPr>
                <w:rFonts w:asciiTheme="majorBidi" w:hAnsiTheme="majorBidi" w:cstheme="majorBidi"/>
                <w:sz w:val="24"/>
                <w:szCs w:val="24"/>
              </w:rPr>
            </w:pPr>
            <w:r w:rsidRPr="00FF24D4">
              <w:rPr>
                <w:rFonts w:asciiTheme="majorBidi" w:hAnsiTheme="majorBidi" w:cstheme="majorBidi"/>
                <w:sz w:val="24"/>
                <w:szCs w:val="24"/>
              </w:rPr>
              <w:t>HAMDAD Toufik</w:t>
            </w:r>
          </w:p>
        </w:tc>
        <w:tc>
          <w:tcPr>
            <w:tcW w:w="1805" w:type="dxa"/>
          </w:tcPr>
          <w:p w:rsidR="00D66044" w:rsidRDefault="00D66044" w:rsidP="000614C2">
            <w:pPr>
              <w:jc w:val="center"/>
            </w:pPr>
            <w:r w:rsidRPr="003934AB">
              <w:rPr>
                <w:rFonts w:asciiTheme="majorBidi" w:hAnsiTheme="majorBidi" w:cstheme="majorBidi"/>
              </w:rPr>
              <w:t>Membre</w:t>
            </w:r>
          </w:p>
        </w:tc>
        <w:tc>
          <w:tcPr>
            <w:tcW w:w="1380" w:type="dxa"/>
          </w:tcPr>
          <w:p w:rsidR="00D66044" w:rsidRDefault="00D66044" w:rsidP="000614C2">
            <w:pPr>
              <w:jc w:val="center"/>
            </w:pPr>
            <w:r w:rsidRPr="00BB3401">
              <w:rPr>
                <w:rFonts w:asciiTheme="majorBidi" w:hAnsiTheme="majorBidi" w:cstheme="majorBidi"/>
                <w:sz w:val="24"/>
                <w:szCs w:val="24"/>
              </w:rPr>
              <w:t>MAA</w:t>
            </w:r>
          </w:p>
        </w:tc>
        <w:tc>
          <w:tcPr>
            <w:tcW w:w="1670" w:type="dxa"/>
          </w:tcPr>
          <w:p w:rsidR="00D66044" w:rsidRDefault="00D66044" w:rsidP="000614C2">
            <w:r w:rsidRPr="00FF24D4">
              <w:rPr>
                <w:rFonts w:asciiTheme="majorBidi" w:hAnsiTheme="majorBidi" w:cstheme="majorBidi"/>
                <w:sz w:val="24"/>
                <w:szCs w:val="24"/>
              </w:rPr>
              <w:t>Enseignant chercheur</w:t>
            </w:r>
          </w:p>
        </w:tc>
        <w:tc>
          <w:tcPr>
            <w:tcW w:w="1963" w:type="dxa"/>
          </w:tcPr>
          <w:p w:rsidR="00D66044" w:rsidRDefault="00D66044" w:rsidP="000614C2">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SALMI Samia,</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006411">
            <w:pPr>
              <w:jc w:val="center"/>
            </w:pPr>
            <w:r w:rsidRPr="00BB3401">
              <w:rPr>
                <w:rFonts w:asciiTheme="majorBidi" w:hAnsiTheme="majorBidi" w:cstheme="majorBidi"/>
                <w:sz w:val="24"/>
                <w:szCs w:val="24"/>
              </w:rPr>
              <w:t>M</w:t>
            </w:r>
            <w:r>
              <w:rPr>
                <w:rFonts w:asciiTheme="majorBidi" w:hAnsiTheme="majorBidi" w:cstheme="majorBidi"/>
                <w:sz w:val="24"/>
                <w:szCs w:val="24"/>
              </w:rPr>
              <w:t>CB</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ZIAD Mohamed Anis</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Pr>
                <w:rFonts w:asciiTheme="majorBidi" w:hAnsiTheme="majorBidi" w:cstheme="majorBidi"/>
                <w:sz w:val="24"/>
                <w:szCs w:val="24"/>
              </w:rPr>
              <w:t>Administrat</w:t>
            </w:r>
            <w:r w:rsidRPr="00CE1834">
              <w:rPr>
                <w:rFonts w:asciiTheme="majorBidi" w:hAnsiTheme="majorBidi" w:cstheme="majorBidi"/>
                <w:sz w:val="24"/>
                <w:szCs w:val="24"/>
              </w:rPr>
              <w:t>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 xml:space="preserve">OUBAZIZ </w:t>
            </w:r>
            <w:proofErr w:type="spellStart"/>
            <w:r w:rsidRPr="00006411">
              <w:rPr>
                <w:rFonts w:asciiTheme="majorBidi" w:hAnsiTheme="majorBidi" w:cstheme="majorBidi"/>
                <w:sz w:val="24"/>
                <w:szCs w:val="24"/>
              </w:rPr>
              <w:t>Said</w:t>
            </w:r>
            <w:proofErr w:type="spellEnd"/>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OUSSAID Aziz</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 xml:space="preserve">BOUABACHE </w:t>
            </w:r>
            <w:proofErr w:type="spellStart"/>
            <w:r w:rsidRPr="00006411">
              <w:rPr>
                <w:rFonts w:asciiTheme="majorBidi" w:hAnsiTheme="majorBidi" w:cstheme="majorBidi"/>
                <w:sz w:val="24"/>
                <w:szCs w:val="24"/>
              </w:rPr>
              <w:t>Aissa</w:t>
            </w:r>
            <w:proofErr w:type="spellEnd"/>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ARHAB Samir</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FF24D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 xml:space="preserve">KASDI </w:t>
            </w:r>
            <w:proofErr w:type="spellStart"/>
            <w:r w:rsidRPr="00006411">
              <w:rPr>
                <w:rFonts w:asciiTheme="majorBidi" w:hAnsiTheme="majorBidi" w:cstheme="majorBidi"/>
                <w:sz w:val="24"/>
                <w:szCs w:val="24"/>
              </w:rPr>
              <w:t>Melha</w:t>
            </w:r>
            <w:proofErr w:type="spellEnd"/>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Pr>
                <w:rFonts w:asciiTheme="majorBidi" w:hAnsiTheme="majorBidi" w:cstheme="majorBidi"/>
                <w:sz w:val="24"/>
                <w:szCs w:val="24"/>
              </w:rPr>
              <w:t>Secrétaire</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HAROUN Mohamed Amokrane</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HAMDAD Anis</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 xml:space="preserve">CHEKIR </w:t>
            </w:r>
            <w:proofErr w:type="spellStart"/>
            <w:r w:rsidRPr="00006411">
              <w:rPr>
                <w:rFonts w:asciiTheme="majorBidi" w:hAnsiTheme="majorBidi" w:cstheme="majorBidi"/>
                <w:sz w:val="24"/>
                <w:szCs w:val="24"/>
              </w:rPr>
              <w:t>Terkia</w:t>
            </w:r>
            <w:proofErr w:type="spellEnd"/>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GUEDECHE Khaled</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OUAZZI Azzedine</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FF24D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SEDDIKI Abderrahmane</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CE183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r w:rsidR="00006411" w:rsidTr="00006411">
        <w:tc>
          <w:tcPr>
            <w:tcW w:w="2344" w:type="dxa"/>
          </w:tcPr>
          <w:p w:rsidR="00006411" w:rsidRDefault="00006411" w:rsidP="00F50EF0">
            <w:pPr>
              <w:jc w:val="center"/>
              <w:rPr>
                <w:rFonts w:asciiTheme="majorBidi" w:hAnsiTheme="majorBidi" w:cstheme="majorBidi"/>
                <w:sz w:val="24"/>
                <w:szCs w:val="24"/>
              </w:rPr>
            </w:pPr>
            <w:r w:rsidRPr="00006411">
              <w:rPr>
                <w:rFonts w:asciiTheme="majorBidi" w:hAnsiTheme="majorBidi" w:cstheme="majorBidi"/>
                <w:sz w:val="24"/>
                <w:szCs w:val="24"/>
              </w:rPr>
              <w:t>LHADJ MOHAND Moussa</w:t>
            </w:r>
          </w:p>
        </w:tc>
        <w:tc>
          <w:tcPr>
            <w:tcW w:w="1805" w:type="dxa"/>
          </w:tcPr>
          <w:p w:rsidR="00006411" w:rsidRDefault="00006411" w:rsidP="00F50EF0">
            <w:pPr>
              <w:jc w:val="center"/>
            </w:pPr>
            <w:r w:rsidRPr="003934AB">
              <w:rPr>
                <w:rFonts w:asciiTheme="majorBidi" w:hAnsiTheme="majorBidi" w:cstheme="majorBidi"/>
              </w:rPr>
              <w:t>Membre</w:t>
            </w:r>
          </w:p>
        </w:tc>
        <w:tc>
          <w:tcPr>
            <w:tcW w:w="1380" w:type="dxa"/>
          </w:tcPr>
          <w:p w:rsidR="00006411" w:rsidRDefault="00006411" w:rsidP="00F50EF0">
            <w:pPr>
              <w:jc w:val="center"/>
            </w:pPr>
            <w:r w:rsidRPr="00BB3401">
              <w:rPr>
                <w:rFonts w:asciiTheme="majorBidi" w:hAnsiTheme="majorBidi" w:cstheme="majorBidi"/>
                <w:sz w:val="24"/>
                <w:szCs w:val="24"/>
              </w:rPr>
              <w:t>MAA</w:t>
            </w:r>
          </w:p>
        </w:tc>
        <w:tc>
          <w:tcPr>
            <w:tcW w:w="1670" w:type="dxa"/>
          </w:tcPr>
          <w:p w:rsidR="00006411" w:rsidRDefault="00006411" w:rsidP="00F50EF0">
            <w:r w:rsidRPr="00FF24D4">
              <w:rPr>
                <w:rFonts w:asciiTheme="majorBidi" w:hAnsiTheme="majorBidi" w:cstheme="majorBidi"/>
                <w:sz w:val="24"/>
                <w:szCs w:val="24"/>
              </w:rPr>
              <w:t>Enseignant chercheur</w:t>
            </w:r>
          </w:p>
        </w:tc>
        <w:tc>
          <w:tcPr>
            <w:tcW w:w="1963" w:type="dxa"/>
          </w:tcPr>
          <w:p w:rsidR="00006411" w:rsidRDefault="00006411" w:rsidP="00F50EF0">
            <w:pPr>
              <w:jc w:val="center"/>
            </w:pPr>
            <w:r w:rsidRPr="0005122E">
              <w:rPr>
                <w:rFonts w:asciiTheme="majorBidi" w:hAnsiTheme="majorBidi" w:cstheme="majorBidi"/>
                <w:sz w:val="24"/>
                <w:szCs w:val="24"/>
              </w:rPr>
              <w:t>UMMTO</w:t>
            </w:r>
          </w:p>
        </w:tc>
      </w:tr>
    </w:tbl>
    <w:p w:rsidR="00006411" w:rsidRDefault="00006411" w:rsidP="00794147">
      <w:pPr>
        <w:shd w:val="clear" w:color="auto" w:fill="FFFFFF"/>
        <w:spacing w:after="240" w:line="240" w:lineRule="auto"/>
        <w:jc w:val="both"/>
        <w:textAlignment w:val="baseline"/>
        <w:rPr>
          <w:rFonts w:ascii="Times New Roman" w:eastAsia="Times New Roman" w:hAnsi="Times New Roman" w:cs="Times New Roman"/>
          <w:b/>
          <w:bCs/>
          <w:sz w:val="36"/>
          <w:szCs w:val="36"/>
          <w:lang w:eastAsia="fr-FR"/>
        </w:rPr>
      </w:pPr>
    </w:p>
    <w:p w:rsidR="00794147" w:rsidRPr="00314BC2" w:rsidRDefault="00794147" w:rsidP="00794147">
      <w:pPr>
        <w:shd w:val="clear" w:color="auto" w:fill="FFFFFF"/>
        <w:spacing w:after="240" w:line="240" w:lineRule="auto"/>
        <w:jc w:val="both"/>
        <w:textAlignment w:val="baseline"/>
        <w:rPr>
          <w:rFonts w:ascii="Times New Roman" w:eastAsia="Times New Roman" w:hAnsi="Times New Roman" w:cs="Times New Roman"/>
          <w:b/>
          <w:bCs/>
          <w:sz w:val="36"/>
          <w:szCs w:val="36"/>
          <w:lang w:eastAsia="fr-FR"/>
        </w:rPr>
      </w:pPr>
      <w:r w:rsidRPr="00314BC2">
        <w:rPr>
          <w:rFonts w:ascii="Times New Roman" w:eastAsia="Times New Roman" w:hAnsi="Times New Roman" w:cs="Times New Roman"/>
          <w:b/>
          <w:bCs/>
          <w:sz w:val="36"/>
          <w:szCs w:val="36"/>
          <w:lang w:eastAsia="fr-FR"/>
        </w:rPr>
        <w:lastRenderedPageBreak/>
        <w:t>V. Calendrier</w:t>
      </w:r>
    </w:p>
    <w:tbl>
      <w:tblPr>
        <w:tblStyle w:val="Grilledutableau"/>
        <w:tblW w:w="0" w:type="auto"/>
        <w:tblLook w:val="04A0" w:firstRow="1" w:lastRow="0" w:firstColumn="1" w:lastColumn="0" w:noHBand="0" w:noVBand="1"/>
      </w:tblPr>
      <w:tblGrid>
        <w:gridCol w:w="2489"/>
        <w:gridCol w:w="6573"/>
      </w:tblGrid>
      <w:tr w:rsidR="00794147" w:rsidTr="003D0F29">
        <w:trPr>
          <w:trHeight w:val="624"/>
        </w:trPr>
        <w:tc>
          <w:tcPr>
            <w:tcW w:w="2489" w:type="dxa"/>
            <w:vAlign w:val="center"/>
          </w:tcPr>
          <w:p w:rsidR="00794147" w:rsidRPr="00F02C6C" w:rsidRDefault="00006411" w:rsidP="00006411">
            <w:pPr>
              <w:spacing w:before="120" w:after="120"/>
              <w:rPr>
                <w:rFonts w:ascii="Times New Roman" w:hAnsi="Times New Roman" w:cs="Times New Roman"/>
                <w:b/>
                <w:bCs/>
                <w:sz w:val="24"/>
                <w:szCs w:val="24"/>
              </w:rPr>
            </w:pPr>
            <w:r>
              <w:rPr>
                <w:rFonts w:ascii="Times New Roman" w:hAnsi="Times New Roman" w:cs="Times New Roman"/>
                <w:b/>
                <w:bCs/>
                <w:sz w:val="24"/>
                <w:szCs w:val="24"/>
              </w:rPr>
              <w:t>15</w:t>
            </w:r>
            <w:r w:rsidR="00314D62">
              <w:rPr>
                <w:rFonts w:ascii="Times New Roman" w:hAnsi="Times New Roman" w:cs="Times New Roman"/>
                <w:b/>
                <w:bCs/>
                <w:sz w:val="24"/>
                <w:szCs w:val="24"/>
              </w:rPr>
              <w:t xml:space="preserve"> </w:t>
            </w:r>
            <w:r w:rsidR="00A10B46">
              <w:rPr>
                <w:rFonts w:ascii="Times New Roman" w:hAnsi="Times New Roman" w:cs="Times New Roman"/>
                <w:b/>
                <w:bCs/>
                <w:sz w:val="24"/>
                <w:szCs w:val="24"/>
              </w:rPr>
              <w:t>Juillet</w:t>
            </w:r>
            <w:r w:rsidR="00794147" w:rsidRPr="00F02C6C">
              <w:rPr>
                <w:rFonts w:ascii="Times New Roman" w:hAnsi="Times New Roman" w:cs="Times New Roman"/>
                <w:b/>
                <w:bCs/>
                <w:sz w:val="24"/>
                <w:szCs w:val="24"/>
              </w:rPr>
              <w:t xml:space="preserve"> 2021</w:t>
            </w:r>
          </w:p>
        </w:tc>
        <w:tc>
          <w:tcPr>
            <w:tcW w:w="6573" w:type="dxa"/>
            <w:vAlign w:val="center"/>
          </w:tcPr>
          <w:p w:rsidR="00794147" w:rsidRDefault="00794147" w:rsidP="00975E98">
            <w:pPr>
              <w:spacing w:before="120" w:after="120"/>
              <w:rPr>
                <w:rFonts w:ascii="Times New Roman" w:hAnsi="Times New Roman" w:cs="Times New Roman"/>
                <w:sz w:val="24"/>
                <w:szCs w:val="24"/>
              </w:rPr>
            </w:pPr>
            <w:r>
              <w:rPr>
                <w:rFonts w:ascii="Times New Roman" w:hAnsi="Times New Roman" w:cs="Times New Roman"/>
                <w:sz w:val="24"/>
                <w:szCs w:val="24"/>
              </w:rPr>
              <w:t>Lancement de l'appel à communication</w:t>
            </w:r>
          </w:p>
        </w:tc>
      </w:tr>
      <w:tr w:rsidR="00794147" w:rsidTr="003D0F29">
        <w:trPr>
          <w:trHeight w:val="624"/>
        </w:trPr>
        <w:tc>
          <w:tcPr>
            <w:tcW w:w="2489" w:type="dxa"/>
            <w:vAlign w:val="center"/>
          </w:tcPr>
          <w:p w:rsidR="00794147" w:rsidRPr="00F02C6C" w:rsidRDefault="00314D62" w:rsidP="00F573AF">
            <w:pPr>
              <w:spacing w:before="120" w:after="120"/>
              <w:rPr>
                <w:rFonts w:ascii="Times New Roman" w:hAnsi="Times New Roman" w:cs="Times New Roman"/>
                <w:b/>
                <w:bCs/>
                <w:sz w:val="24"/>
                <w:szCs w:val="24"/>
              </w:rPr>
            </w:pPr>
            <w:r>
              <w:rPr>
                <w:rFonts w:ascii="Times New Roman" w:hAnsi="Times New Roman" w:cs="Times New Roman"/>
                <w:b/>
                <w:bCs/>
                <w:sz w:val="24"/>
                <w:szCs w:val="24"/>
              </w:rPr>
              <w:t>0</w:t>
            </w:r>
            <w:r w:rsidR="00F573AF">
              <w:rPr>
                <w:rFonts w:ascii="Times New Roman" w:hAnsi="Times New Roman" w:cs="Times New Roman"/>
                <w:b/>
                <w:bCs/>
                <w:sz w:val="24"/>
                <w:szCs w:val="24"/>
              </w:rPr>
              <w:t>2</w:t>
            </w:r>
            <w:r w:rsidR="00794147" w:rsidRPr="00F02C6C">
              <w:rPr>
                <w:rFonts w:ascii="Times New Roman" w:hAnsi="Times New Roman" w:cs="Times New Roman"/>
                <w:b/>
                <w:bCs/>
                <w:sz w:val="24"/>
                <w:szCs w:val="24"/>
              </w:rPr>
              <w:t xml:space="preserve"> </w:t>
            </w:r>
            <w:r w:rsidR="00F573AF">
              <w:rPr>
                <w:rFonts w:ascii="Times New Roman" w:hAnsi="Times New Roman" w:cs="Times New Roman"/>
                <w:b/>
                <w:bCs/>
                <w:sz w:val="24"/>
                <w:szCs w:val="24"/>
              </w:rPr>
              <w:t>Octobre</w:t>
            </w:r>
            <w:r w:rsidR="00794147" w:rsidRPr="00F02C6C">
              <w:rPr>
                <w:rFonts w:ascii="Times New Roman" w:hAnsi="Times New Roman" w:cs="Times New Roman"/>
                <w:b/>
                <w:bCs/>
                <w:sz w:val="24"/>
                <w:szCs w:val="24"/>
              </w:rPr>
              <w:t xml:space="preserve"> 2021</w:t>
            </w:r>
          </w:p>
        </w:tc>
        <w:tc>
          <w:tcPr>
            <w:tcW w:w="6573" w:type="dxa"/>
            <w:vAlign w:val="center"/>
          </w:tcPr>
          <w:p w:rsidR="00794147" w:rsidRDefault="00794147" w:rsidP="002B184A">
            <w:pPr>
              <w:spacing w:before="120" w:after="120"/>
              <w:rPr>
                <w:rFonts w:ascii="Times New Roman" w:hAnsi="Times New Roman" w:cs="Times New Roman"/>
                <w:sz w:val="24"/>
                <w:szCs w:val="24"/>
              </w:rPr>
            </w:pPr>
            <w:r>
              <w:rPr>
                <w:rFonts w:ascii="Times New Roman" w:hAnsi="Times New Roman" w:cs="Times New Roman"/>
                <w:sz w:val="24"/>
                <w:szCs w:val="24"/>
              </w:rPr>
              <w:t xml:space="preserve">Date limite pour la réception des résumés </w:t>
            </w:r>
            <w:r w:rsidR="0000283C">
              <w:rPr>
                <w:rFonts w:ascii="Times New Roman" w:hAnsi="Times New Roman" w:cs="Times New Roman"/>
                <w:sz w:val="24"/>
                <w:szCs w:val="24"/>
              </w:rPr>
              <w:t>(sous format Word)</w:t>
            </w:r>
          </w:p>
        </w:tc>
      </w:tr>
      <w:tr w:rsidR="00794147" w:rsidTr="003D0F29">
        <w:trPr>
          <w:trHeight w:val="624"/>
        </w:trPr>
        <w:tc>
          <w:tcPr>
            <w:tcW w:w="2489" w:type="dxa"/>
            <w:vAlign w:val="center"/>
          </w:tcPr>
          <w:p w:rsidR="00794147" w:rsidRPr="00F02C6C" w:rsidRDefault="00F573AF" w:rsidP="00F573AF">
            <w:pPr>
              <w:spacing w:before="120" w:after="120"/>
              <w:rPr>
                <w:rFonts w:ascii="Times New Roman" w:hAnsi="Times New Roman" w:cs="Times New Roman"/>
                <w:b/>
                <w:bCs/>
                <w:sz w:val="24"/>
                <w:szCs w:val="24"/>
              </w:rPr>
            </w:pPr>
            <w:r>
              <w:rPr>
                <w:rFonts w:ascii="Times New Roman" w:hAnsi="Times New Roman" w:cs="Times New Roman"/>
                <w:b/>
                <w:bCs/>
                <w:sz w:val="24"/>
                <w:szCs w:val="24"/>
              </w:rPr>
              <w:t>0</w:t>
            </w:r>
            <w:r>
              <w:rPr>
                <w:rFonts w:ascii="Times New Roman" w:hAnsi="Times New Roman" w:cs="Times New Roman"/>
                <w:b/>
                <w:bCs/>
                <w:sz w:val="24"/>
                <w:szCs w:val="24"/>
              </w:rPr>
              <w:t>7</w:t>
            </w:r>
            <w:r w:rsidRPr="00F02C6C">
              <w:rPr>
                <w:rFonts w:ascii="Times New Roman" w:hAnsi="Times New Roman" w:cs="Times New Roman"/>
                <w:b/>
                <w:bCs/>
                <w:sz w:val="24"/>
                <w:szCs w:val="24"/>
              </w:rPr>
              <w:t xml:space="preserve"> </w:t>
            </w:r>
            <w:r>
              <w:rPr>
                <w:rFonts w:ascii="Times New Roman" w:hAnsi="Times New Roman" w:cs="Times New Roman"/>
                <w:b/>
                <w:bCs/>
                <w:sz w:val="24"/>
                <w:szCs w:val="24"/>
              </w:rPr>
              <w:t>Octobre</w:t>
            </w:r>
            <w:r w:rsidRPr="00F02C6C">
              <w:rPr>
                <w:rFonts w:ascii="Times New Roman" w:hAnsi="Times New Roman" w:cs="Times New Roman"/>
                <w:b/>
                <w:bCs/>
                <w:sz w:val="24"/>
                <w:szCs w:val="24"/>
              </w:rPr>
              <w:t xml:space="preserve"> 2021</w:t>
            </w:r>
          </w:p>
        </w:tc>
        <w:tc>
          <w:tcPr>
            <w:tcW w:w="6573" w:type="dxa"/>
            <w:vAlign w:val="center"/>
          </w:tcPr>
          <w:p w:rsidR="00794147" w:rsidRDefault="00794147" w:rsidP="00975E98">
            <w:pPr>
              <w:spacing w:before="120" w:after="120"/>
              <w:rPr>
                <w:rFonts w:ascii="Times New Roman" w:hAnsi="Times New Roman" w:cs="Times New Roman"/>
                <w:sz w:val="24"/>
                <w:szCs w:val="24"/>
              </w:rPr>
            </w:pPr>
            <w:r>
              <w:rPr>
                <w:rFonts w:ascii="Times New Roman" w:hAnsi="Times New Roman" w:cs="Times New Roman"/>
                <w:sz w:val="24"/>
                <w:szCs w:val="24"/>
              </w:rPr>
              <w:t>Notifications des avis du comité scientifique aux auteurs</w:t>
            </w:r>
          </w:p>
        </w:tc>
      </w:tr>
      <w:tr w:rsidR="00794147" w:rsidTr="003D0F29">
        <w:trPr>
          <w:trHeight w:val="624"/>
        </w:trPr>
        <w:tc>
          <w:tcPr>
            <w:tcW w:w="2489" w:type="dxa"/>
            <w:vAlign w:val="center"/>
          </w:tcPr>
          <w:p w:rsidR="00794147" w:rsidRPr="00F02C6C" w:rsidRDefault="00F573AF" w:rsidP="00AC4940">
            <w:pPr>
              <w:spacing w:before="120" w:after="120"/>
              <w:rPr>
                <w:rFonts w:ascii="Times New Roman" w:hAnsi="Times New Roman" w:cs="Times New Roman"/>
                <w:b/>
                <w:bCs/>
                <w:sz w:val="24"/>
                <w:szCs w:val="24"/>
              </w:rPr>
            </w:pPr>
            <w:r>
              <w:rPr>
                <w:rFonts w:ascii="Times New Roman" w:hAnsi="Times New Roman" w:cs="Times New Roman"/>
                <w:b/>
                <w:bCs/>
                <w:sz w:val="24"/>
                <w:szCs w:val="24"/>
              </w:rPr>
              <w:t>02 Nov</w:t>
            </w:r>
            <w:r w:rsidR="00AC4940">
              <w:rPr>
                <w:rFonts w:ascii="Times New Roman" w:hAnsi="Times New Roman" w:cs="Times New Roman"/>
                <w:b/>
                <w:bCs/>
                <w:sz w:val="24"/>
                <w:szCs w:val="24"/>
              </w:rPr>
              <w:t>embre</w:t>
            </w:r>
            <w:r w:rsidR="00794147" w:rsidRPr="00F02C6C">
              <w:rPr>
                <w:rFonts w:ascii="Times New Roman" w:hAnsi="Times New Roman" w:cs="Times New Roman"/>
                <w:b/>
                <w:bCs/>
                <w:sz w:val="24"/>
                <w:szCs w:val="24"/>
              </w:rPr>
              <w:t xml:space="preserve"> 2021</w:t>
            </w:r>
          </w:p>
        </w:tc>
        <w:tc>
          <w:tcPr>
            <w:tcW w:w="6573" w:type="dxa"/>
            <w:vAlign w:val="center"/>
          </w:tcPr>
          <w:p w:rsidR="00794147" w:rsidRDefault="00794147" w:rsidP="00975E98">
            <w:pPr>
              <w:spacing w:before="120" w:after="120"/>
              <w:rPr>
                <w:rFonts w:ascii="Times New Roman" w:hAnsi="Times New Roman" w:cs="Times New Roman"/>
                <w:sz w:val="24"/>
                <w:szCs w:val="24"/>
              </w:rPr>
            </w:pPr>
            <w:r>
              <w:rPr>
                <w:rFonts w:ascii="Times New Roman" w:hAnsi="Times New Roman" w:cs="Times New Roman"/>
                <w:sz w:val="24"/>
                <w:szCs w:val="24"/>
              </w:rPr>
              <w:t xml:space="preserve">Date limite de réception du texte intégral de la communication </w:t>
            </w:r>
          </w:p>
        </w:tc>
      </w:tr>
      <w:tr w:rsidR="00794147" w:rsidTr="003D0F29">
        <w:trPr>
          <w:trHeight w:val="624"/>
        </w:trPr>
        <w:tc>
          <w:tcPr>
            <w:tcW w:w="2489" w:type="dxa"/>
            <w:vAlign w:val="center"/>
          </w:tcPr>
          <w:p w:rsidR="00794147" w:rsidRPr="00F02C6C" w:rsidRDefault="00103A6B" w:rsidP="00103A6B">
            <w:pPr>
              <w:spacing w:before="120" w:after="120"/>
              <w:rPr>
                <w:rFonts w:ascii="Times New Roman" w:hAnsi="Times New Roman" w:cs="Times New Roman"/>
                <w:b/>
                <w:bCs/>
                <w:sz w:val="24"/>
                <w:szCs w:val="24"/>
              </w:rPr>
            </w:pPr>
            <w:r>
              <w:rPr>
                <w:rFonts w:ascii="Times New Roman" w:hAnsi="Times New Roman" w:cs="Times New Roman"/>
                <w:b/>
                <w:bCs/>
                <w:sz w:val="24"/>
                <w:szCs w:val="24"/>
              </w:rPr>
              <w:t>17</w:t>
            </w:r>
            <w:r w:rsidR="00314D62">
              <w:rPr>
                <w:rFonts w:ascii="Times New Roman" w:hAnsi="Times New Roman" w:cs="Times New Roman"/>
                <w:b/>
                <w:bCs/>
                <w:sz w:val="24"/>
                <w:szCs w:val="24"/>
              </w:rPr>
              <w:t>-1</w:t>
            </w:r>
            <w:r>
              <w:rPr>
                <w:rFonts w:ascii="Times New Roman" w:hAnsi="Times New Roman" w:cs="Times New Roman"/>
                <w:b/>
                <w:bCs/>
                <w:sz w:val="24"/>
                <w:szCs w:val="24"/>
              </w:rPr>
              <w:t>8</w:t>
            </w:r>
            <w:r w:rsidR="00794147" w:rsidRPr="00F02C6C">
              <w:rPr>
                <w:rFonts w:ascii="Times New Roman" w:hAnsi="Times New Roman" w:cs="Times New Roman"/>
                <w:b/>
                <w:bCs/>
                <w:sz w:val="24"/>
                <w:szCs w:val="24"/>
              </w:rPr>
              <w:t xml:space="preserve"> </w:t>
            </w:r>
            <w:r>
              <w:rPr>
                <w:rFonts w:ascii="Times New Roman" w:hAnsi="Times New Roman" w:cs="Times New Roman"/>
                <w:b/>
                <w:bCs/>
                <w:sz w:val="24"/>
                <w:szCs w:val="24"/>
              </w:rPr>
              <w:t>Novem</w:t>
            </w:r>
            <w:r w:rsidR="00794147" w:rsidRPr="00F02C6C">
              <w:rPr>
                <w:rFonts w:ascii="Times New Roman" w:hAnsi="Times New Roman" w:cs="Times New Roman"/>
                <w:b/>
                <w:bCs/>
                <w:sz w:val="24"/>
                <w:szCs w:val="24"/>
              </w:rPr>
              <w:t>bre 2021</w:t>
            </w:r>
          </w:p>
        </w:tc>
        <w:tc>
          <w:tcPr>
            <w:tcW w:w="6573" w:type="dxa"/>
            <w:vAlign w:val="center"/>
          </w:tcPr>
          <w:p w:rsidR="00794147" w:rsidRDefault="00A10B46" w:rsidP="00BF7F0E">
            <w:pPr>
              <w:spacing w:before="120" w:after="120"/>
              <w:rPr>
                <w:rFonts w:ascii="Times New Roman" w:hAnsi="Times New Roman" w:cs="Times New Roman"/>
                <w:sz w:val="24"/>
                <w:szCs w:val="24"/>
              </w:rPr>
            </w:pPr>
            <w:r>
              <w:rPr>
                <w:rFonts w:ascii="Times New Roman" w:hAnsi="Times New Roman" w:cs="Times New Roman"/>
                <w:sz w:val="24"/>
                <w:szCs w:val="24"/>
              </w:rPr>
              <w:t>Date</w:t>
            </w:r>
            <w:r w:rsidR="00BF7F0E">
              <w:rPr>
                <w:rFonts w:ascii="Times New Roman" w:hAnsi="Times New Roman" w:cs="Times New Roman"/>
                <w:sz w:val="24"/>
                <w:szCs w:val="24"/>
              </w:rPr>
              <w:t>s de déroulement</w:t>
            </w:r>
            <w:r>
              <w:rPr>
                <w:rFonts w:ascii="Times New Roman" w:hAnsi="Times New Roman" w:cs="Times New Roman"/>
                <w:sz w:val="24"/>
                <w:szCs w:val="24"/>
              </w:rPr>
              <w:t xml:space="preserve"> du </w:t>
            </w:r>
            <w:r w:rsidR="00BF7F0E">
              <w:rPr>
                <w:rFonts w:ascii="Times New Roman" w:hAnsi="Times New Roman" w:cs="Times New Roman"/>
                <w:sz w:val="24"/>
                <w:szCs w:val="24"/>
              </w:rPr>
              <w:t>sém</w:t>
            </w:r>
            <w:r w:rsidR="00794147">
              <w:rPr>
                <w:rFonts w:ascii="Times New Roman" w:hAnsi="Times New Roman" w:cs="Times New Roman"/>
                <w:sz w:val="24"/>
                <w:szCs w:val="24"/>
              </w:rPr>
              <w:t>inaire</w:t>
            </w:r>
          </w:p>
        </w:tc>
      </w:tr>
    </w:tbl>
    <w:p w:rsidR="00794147" w:rsidRPr="00216930" w:rsidRDefault="00794147" w:rsidP="00794147">
      <w:pPr>
        <w:jc w:val="center"/>
        <w:rPr>
          <w:rFonts w:ascii="Times New Roman" w:hAnsi="Times New Roman" w:cs="Times New Roman"/>
          <w:sz w:val="20"/>
          <w:szCs w:val="20"/>
        </w:rPr>
      </w:pPr>
    </w:p>
    <w:p w:rsidR="00314BC2" w:rsidRDefault="00314BC2" w:rsidP="00794147">
      <w:pPr>
        <w:spacing w:line="276" w:lineRule="auto"/>
        <w:jc w:val="both"/>
        <w:rPr>
          <w:rFonts w:ascii="Times New Roman" w:hAnsi="Times New Roman" w:cs="Times New Roman"/>
          <w:b/>
          <w:bCs/>
          <w:sz w:val="36"/>
          <w:szCs w:val="36"/>
        </w:rPr>
      </w:pPr>
    </w:p>
    <w:p w:rsidR="00794147" w:rsidRPr="00314BC2" w:rsidRDefault="00794147" w:rsidP="00794147">
      <w:pPr>
        <w:spacing w:line="276" w:lineRule="auto"/>
        <w:jc w:val="both"/>
        <w:rPr>
          <w:rFonts w:ascii="Times New Roman" w:hAnsi="Times New Roman" w:cs="Times New Roman"/>
          <w:b/>
          <w:bCs/>
          <w:sz w:val="36"/>
          <w:szCs w:val="36"/>
        </w:rPr>
      </w:pPr>
      <w:r w:rsidRPr="00314BC2">
        <w:rPr>
          <w:rFonts w:ascii="Times New Roman" w:hAnsi="Times New Roman" w:cs="Times New Roman"/>
          <w:b/>
          <w:bCs/>
          <w:sz w:val="36"/>
          <w:szCs w:val="36"/>
        </w:rPr>
        <w:t>VI. Procédure de soumission et normes de présentation</w:t>
      </w:r>
    </w:p>
    <w:p w:rsidR="00794147" w:rsidRPr="00086BF7" w:rsidRDefault="00794147" w:rsidP="00794147">
      <w:pPr>
        <w:spacing w:line="276" w:lineRule="auto"/>
        <w:jc w:val="both"/>
        <w:rPr>
          <w:rFonts w:ascii="Times New Roman" w:hAnsi="Times New Roman" w:cs="Times New Roman"/>
          <w:sz w:val="24"/>
          <w:szCs w:val="24"/>
        </w:rPr>
      </w:pPr>
      <w:r w:rsidRPr="00ED4EE9">
        <w:rPr>
          <w:rFonts w:ascii="Times New Roman" w:hAnsi="Times New Roman" w:cs="Times New Roman"/>
          <w:sz w:val="24"/>
          <w:szCs w:val="24"/>
        </w:rPr>
        <w:t>Les propositions des résumés de communications et le texte intégral doivent être envoyées (sous format Word) par courriel à l'</w:t>
      </w:r>
      <w:r w:rsidR="00086BF7">
        <w:rPr>
          <w:rFonts w:ascii="Times New Roman" w:hAnsi="Times New Roman" w:cs="Times New Roman"/>
          <w:sz w:val="24"/>
          <w:szCs w:val="24"/>
        </w:rPr>
        <w:t xml:space="preserve">une des </w:t>
      </w:r>
      <w:r w:rsidRPr="00ED4EE9">
        <w:rPr>
          <w:rFonts w:ascii="Times New Roman" w:hAnsi="Times New Roman" w:cs="Times New Roman"/>
          <w:sz w:val="24"/>
          <w:szCs w:val="24"/>
        </w:rPr>
        <w:t>adresse</w:t>
      </w:r>
      <w:r w:rsidR="00086BF7">
        <w:rPr>
          <w:rFonts w:ascii="Times New Roman" w:hAnsi="Times New Roman" w:cs="Times New Roman"/>
          <w:sz w:val="24"/>
          <w:szCs w:val="24"/>
        </w:rPr>
        <w:t>s</w:t>
      </w:r>
      <w:r w:rsidRPr="00ED4EE9">
        <w:rPr>
          <w:rFonts w:ascii="Times New Roman" w:hAnsi="Times New Roman" w:cs="Times New Roman"/>
          <w:sz w:val="24"/>
          <w:szCs w:val="24"/>
        </w:rPr>
        <w:t xml:space="preserve"> </w:t>
      </w:r>
      <w:r w:rsidR="00BF7F0E" w:rsidRPr="00ED4EE9">
        <w:rPr>
          <w:rFonts w:ascii="Times New Roman" w:hAnsi="Times New Roman" w:cs="Times New Roman"/>
          <w:sz w:val="24"/>
          <w:szCs w:val="24"/>
        </w:rPr>
        <w:t>suivante</w:t>
      </w:r>
      <w:r w:rsidR="00086BF7">
        <w:rPr>
          <w:rFonts w:ascii="Times New Roman" w:hAnsi="Times New Roman" w:cs="Times New Roman"/>
          <w:sz w:val="24"/>
          <w:szCs w:val="24"/>
        </w:rPr>
        <w:t>s</w:t>
      </w:r>
      <w:r w:rsidR="00BF7F0E" w:rsidRPr="00ED4EE9">
        <w:rPr>
          <w:rFonts w:ascii="Times New Roman" w:hAnsi="Times New Roman" w:cs="Times New Roman"/>
          <w:sz w:val="24"/>
          <w:szCs w:val="24"/>
        </w:rPr>
        <w:t> :</w:t>
      </w:r>
      <w:bookmarkStart w:id="0" w:name="_GoBack"/>
      <w:bookmarkEnd w:id="0"/>
      <w:r w:rsidR="00086BF7">
        <w:rPr>
          <w:rFonts w:ascii="Times New Roman" w:hAnsi="Times New Roman" w:cs="Times New Roman"/>
          <w:sz w:val="24"/>
          <w:szCs w:val="24"/>
        </w:rPr>
        <w:t xml:space="preserve"> </w:t>
      </w:r>
      <w:hyperlink r:id="rId9" w:tgtFrame="_blank" w:history="1">
        <w:r w:rsidR="004F1DE8" w:rsidRPr="00086BF7">
          <w:rPr>
            <w:rFonts w:ascii="Times New Roman" w:hAnsi="Times New Roman" w:cs="Times New Roman"/>
            <w:bCs/>
            <w:color w:val="1155CC"/>
            <w:sz w:val="24"/>
            <w:szCs w:val="24"/>
            <w:u w:val="single"/>
            <w:shd w:val="clear" w:color="auto" w:fill="FFFFFF"/>
          </w:rPr>
          <w:t>semcompme@gmail.com</w:t>
        </w:r>
      </w:hyperlink>
      <w:r w:rsidR="00086BF7">
        <w:rPr>
          <w:rFonts w:ascii="Times New Roman" w:hAnsi="Times New Roman" w:cs="Times New Roman"/>
          <w:bCs/>
          <w:color w:val="1155CC"/>
          <w:sz w:val="24"/>
          <w:szCs w:val="24"/>
          <w:u w:val="single"/>
          <w:shd w:val="clear" w:color="auto" w:fill="FFFFFF"/>
        </w:rPr>
        <w:t xml:space="preserve"> </w:t>
      </w:r>
      <w:r w:rsidR="00086BF7" w:rsidRPr="00086BF7">
        <w:rPr>
          <w:rFonts w:ascii="Times New Roman" w:hAnsi="Times New Roman" w:cs="Times New Roman"/>
          <w:bCs/>
          <w:sz w:val="24"/>
          <w:szCs w:val="24"/>
          <w:shd w:val="clear" w:color="auto" w:fill="FFFFFF"/>
        </w:rPr>
        <w:t xml:space="preserve"> ou bien</w:t>
      </w:r>
      <w:r w:rsidR="00086BF7" w:rsidRPr="00086BF7">
        <w:rPr>
          <w:rFonts w:ascii="Times New Roman" w:hAnsi="Times New Roman" w:cs="Times New Roman"/>
          <w:bCs/>
          <w:sz w:val="24"/>
          <w:szCs w:val="24"/>
          <w:u w:val="single"/>
          <w:shd w:val="clear" w:color="auto" w:fill="FFFFFF"/>
        </w:rPr>
        <w:t xml:space="preserve"> </w:t>
      </w:r>
      <w:hyperlink r:id="rId10" w:history="1">
        <w:r w:rsidR="00086BF7" w:rsidRPr="00CB254B">
          <w:rPr>
            <w:rStyle w:val="Lienhypertexte"/>
            <w:rFonts w:ascii="Times New Roman" w:hAnsi="Times New Roman" w:cs="Times New Roman"/>
            <w:bCs/>
            <w:sz w:val="24"/>
            <w:szCs w:val="24"/>
            <w:shd w:val="clear" w:color="auto" w:fill="FFFFFF"/>
          </w:rPr>
          <w:t>gheddachelyes@gmail.com</w:t>
        </w:r>
      </w:hyperlink>
      <w:r w:rsidR="00086BF7">
        <w:rPr>
          <w:rFonts w:ascii="Times New Roman" w:hAnsi="Times New Roman" w:cs="Times New Roman"/>
          <w:bCs/>
          <w:sz w:val="24"/>
          <w:szCs w:val="24"/>
          <w:u w:val="single"/>
          <w:shd w:val="clear" w:color="auto" w:fill="FFFFFF"/>
        </w:rPr>
        <w:t xml:space="preserve"> </w:t>
      </w:r>
    </w:p>
    <w:p w:rsidR="00794147" w:rsidRDefault="00794147" w:rsidP="00794147">
      <w:pPr>
        <w:spacing w:line="276" w:lineRule="auto"/>
        <w:jc w:val="both"/>
        <w:rPr>
          <w:rFonts w:ascii="Times New Roman" w:hAnsi="Times New Roman" w:cs="Times New Roman"/>
          <w:sz w:val="24"/>
          <w:szCs w:val="24"/>
        </w:rPr>
      </w:pPr>
      <w:r w:rsidRPr="00ED4EE9">
        <w:rPr>
          <w:rFonts w:ascii="Times New Roman" w:hAnsi="Times New Roman" w:cs="Times New Roman"/>
          <w:sz w:val="24"/>
          <w:szCs w:val="24"/>
        </w:rPr>
        <w:t>Les communications devront respecter les normes APA et comprendre 15 pages maximum y compris les notes, annexes et bibliographie. Le texte sera écrit en Times New Roman, police 12, interligne 1,15</w:t>
      </w:r>
      <w:r>
        <w:rPr>
          <w:rFonts w:ascii="Times New Roman" w:hAnsi="Times New Roman" w:cs="Times New Roman"/>
          <w:sz w:val="24"/>
          <w:szCs w:val="24"/>
        </w:rPr>
        <w:t xml:space="preserve"> en </w:t>
      </w:r>
      <w:r w:rsidRPr="00ED4EE9">
        <w:rPr>
          <w:rFonts w:ascii="Times New Roman" w:hAnsi="Times New Roman" w:cs="Times New Roman"/>
          <w:sz w:val="24"/>
          <w:szCs w:val="24"/>
        </w:rPr>
        <w:t>justifié.</w:t>
      </w:r>
    </w:p>
    <w:p w:rsidR="0003441D" w:rsidRDefault="0003441D" w:rsidP="00794147">
      <w:pPr>
        <w:spacing w:line="276" w:lineRule="auto"/>
        <w:jc w:val="both"/>
        <w:rPr>
          <w:rFonts w:ascii="Times New Roman" w:hAnsi="Times New Roman" w:cs="Times New Roman"/>
          <w:sz w:val="24"/>
          <w:szCs w:val="24"/>
        </w:rPr>
      </w:pPr>
    </w:p>
    <w:p w:rsidR="0003441D" w:rsidRDefault="0003441D"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p w:rsidR="00086BF7" w:rsidRDefault="00086BF7" w:rsidP="00794147">
      <w:pPr>
        <w:spacing w:line="276" w:lineRule="auto"/>
        <w:jc w:val="both"/>
        <w:rPr>
          <w:rFonts w:ascii="Times New Roman" w:hAnsi="Times New Roman" w:cs="Times New Roman"/>
          <w:sz w:val="24"/>
          <w:szCs w:val="24"/>
        </w:rPr>
      </w:pPr>
    </w:p>
    <w:sectPr w:rsidR="00086BF7" w:rsidSect="00314BC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7A" w:rsidRDefault="00C2577A">
      <w:pPr>
        <w:spacing w:after="0" w:line="240" w:lineRule="auto"/>
      </w:pPr>
      <w:r>
        <w:separator/>
      </w:r>
    </w:p>
  </w:endnote>
  <w:endnote w:type="continuationSeparator" w:id="0">
    <w:p w:rsidR="00C2577A" w:rsidRDefault="00C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98" w:rsidRDefault="00975E98">
    <w:pPr>
      <w:pStyle w:val="Pieddepage"/>
      <w:jc w:val="right"/>
    </w:pPr>
  </w:p>
  <w:p w:rsidR="00975E98" w:rsidRDefault="00975E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7A" w:rsidRDefault="00C2577A">
      <w:pPr>
        <w:spacing w:after="0" w:line="240" w:lineRule="auto"/>
      </w:pPr>
      <w:r>
        <w:separator/>
      </w:r>
    </w:p>
  </w:footnote>
  <w:footnote w:type="continuationSeparator" w:id="0">
    <w:p w:rsidR="00C2577A" w:rsidRDefault="00C25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B47F4"/>
    <w:multiLevelType w:val="hybridMultilevel"/>
    <w:tmpl w:val="1FEA9E24"/>
    <w:lvl w:ilvl="0" w:tplc="43FECFD6">
      <w:start w:val="1"/>
      <w:numFmt w:val="upperRoman"/>
      <w:lvlText w:val="%1."/>
      <w:lvlJc w:val="left"/>
      <w:pPr>
        <w:ind w:left="1080" w:hanging="720"/>
      </w:pPr>
      <w:rPr>
        <w:rFonts w:eastAsia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0"/>
    <w:rsid w:val="0000283C"/>
    <w:rsid w:val="00002F92"/>
    <w:rsid w:val="00006411"/>
    <w:rsid w:val="00023BBE"/>
    <w:rsid w:val="0003441D"/>
    <w:rsid w:val="00046AD7"/>
    <w:rsid w:val="0006254A"/>
    <w:rsid w:val="0008477A"/>
    <w:rsid w:val="00086B5D"/>
    <w:rsid w:val="00086BF7"/>
    <w:rsid w:val="000B364D"/>
    <w:rsid w:val="000B3826"/>
    <w:rsid w:val="00103A6B"/>
    <w:rsid w:val="001059D7"/>
    <w:rsid w:val="001260F0"/>
    <w:rsid w:val="001339E0"/>
    <w:rsid w:val="00152AC9"/>
    <w:rsid w:val="0015760F"/>
    <w:rsid w:val="0016205E"/>
    <w:rsid w:val="00166E9B"/>
    <w:rsid w:val="001A2277"/>
    <w:rsid w:val="001B137F"/>
    <w:rsid w:val="001E3A85"/>
    <w:rsid w:val="001F1DE9"/>
    <w:rsid w:val="00204740"/>
    <w:rsid w:val="00235762"/>
    <w:rsid w:val="00271FA5"/>
    <w:rsid w:val="00282132"/>
    <w:rsid w:val="002A5FDF"/>
    <w:rsid w:val="002B184A"/>
    <w:rsid w:val="002C4FFC"/>
    <w:rsid w:val="003046BC"/>
    <w:rsid w:val="00314BC2"/>
    <w:rsid w:val="00314D62"/>
    <w:rsid w:val="00341C81"/>
    <w:rsid w:val="00346411"/>
    <w:rsid w:val="003D0F29"/>
    <w:rsid w:val="00426C7E"/>
    <w:rsid w:val="004550F3"/>
    <w:rsid w:val="004602E9"/>
    <w:rsid w:val="00475E6D"/>
    <w:rsid w:val="004A3FF4"/>
    <w:rsid w:val="004F1DE8"/>
    <w:rsid w:val="005173AF"/>
    <w:rsid w:val="00541282"/>
    <w:rsid w:val="005548FB"/>
    <w:rsid w:val="0057409F"/>
    <w:rsid w:val="00593CE1"/>
    <w:rsid w:val="005A5654"/>
    <w:rsid w:val="005B465C"/>
    <w:rsid w:val="005E7339"/>
    <w:rsid w:val="00646B66"/>
    <w:rsid w:val="00685657"/>
    <w:rsid w:val="00697D13"/>
    <w:rsid w:val="006D1424"/>
    <w:rsid w:val="007039A5"/>
    <w:rsid w:val="007511C2"/>
    <w:rsid w:val="00760AA3"/>
    <w:rsid w:val="007908F6"/>
    <w:rsid w:val="00794147"/>
    <w:rsid w:val="007C03B3"/>
    <w:rsid w:val="007F3049"/>
    <w:rsid w:val="007F7E8E"/>
    <w:rsid w:val="008061E4"/>
    <w:rsid w:val="00833204"/>
    <w:rsid w:val="00850B9E"/>
    <w:rsid w:val="0086112F"/>
    <w:rsid w:val="008A4D8E"/>
    <w:rsid w:val="008C7794"/>
    <w:rsid w:val="008D1BFA"/>
    <w:rsid w:val="008F3728"/>
    <w:rsid w:val="00923C9D"/>
    <w:rsid w:val="0096596E"/>
    <w:rsid w:val="00967C79"/>
    <w:rsid w:val="00975E98"/>
    <w:rsid w:val="00987E4F"/>
    <w:rsid w:val="00A001A4"/>
    <w:rsid w:val="00A10B46"/>
    <w:rsid w:val="00A40B19"/>
    <w:rsid w:val="00A65CBC"/>
    <w:rsid w:val="00A85DB9"/>
    <w:rsid w:val="00A86EBD"/>
    <w:rsid w:val="00A87C4D"/>
    <w:rsid w:val="00AC4940"/>
    <w:rsid w:val="00B02344"/>
    <w:rsid w:val="00B06EC9"/>
    <w:rsid w:val="00B1107C"/>
    <w:rsid w:val="00B3740C"/>
    <w:rsid w:val="00B54A07"/>
    <w:rsid w:val="00B62649"/>
    <w:rsid w:val="00B64FFF"/>
    <w:rsid w:val="00BA525E"/>
    <w:rsid w:val="00BF6D4A"/>
    <w:rsid w:val="00BF7F0E"/>
    <w:rsid w:val="00C10E8F"/>
    <w:rsid w:val="00C2577A"/>
    <w:rsid w:val="00C371C4"/>
    <w:rsid w:val="00C52918"/>
    <w:rsid w:val="00C71B90"/>
    <w:rsid w:val="00C7646D"/>
    <w:rsid w:val="00C96DC3"/>
    <w:rsid w:val="00C97F0C"/>
    <w:rsid w:val="00CA5580"/>
    <w:rsid w:val="00CB6EE1"/>
    <w:rsid w:val="00CD485E"/>
    <w:rsid w:val="00CD4B66"/>
    <w:rsid w:val="00D66044"/>
    <w:rsid w:val="00D97A4C"/>
    <w:rsid w:val="00DA3768"/>
    <w:rsid w:val="00DB6F54"/>
    <w:rsid w:val="00DE1D43"/>
    <w:rsid w:val="00E01B86"/>
    <w:rsid w:val="00E06E2D"/>
    <w:rsid w:val="00E21C23"/>
    <w:rsid w:val="00E2433D"/>
    <w:rsid w:val="00E36B10"/>
    <w:rsid w:val="00E70B2E"/>
    <w:rsid w:val="00EA3C67"/>
    <w:rsid w:val="00EB7907"/>
    <w:rsid w:val="00F028EC"/>
    <w:rsid w:val="00F2138F"/>
    <w:rsid w:val="00F221FE"/>
    <w:rsid w:val="00F249F5"/>
    <w:rsid w:val="00F37E19"/>
    <w:rsid w:val="00F44683"/>
    <w:rsid w:val="00F573AF"/>
    <w:rsid w:val="00F66381"/>
    <w:rsid w:val="00F67E15"/>
    <w:rsid w:val="00F85344"/>
    <w:rsid w:val="00F94087"/>
    <w:rsid w:val="00FA0AFA"/>
    <w:rsid w:val="00FC24D5"/>
    <w:rsid w:val="00FE4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AF84-C885-4665-98B0-E9C733AA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0B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221FE"/>
    <w:pPr>
      <w:ind w:left="720"/>
      <w:contextualSpacing/>
    </w:pPr>
  </w:style>
  <w:style w:type="paragraph" w:styleId="Pieddepage">
    <w:name w:val="footer"/>
    <w:basedOn w:val="Normal"/>
    <w:link w:val="PieddepageCar"/>
    <w:uiPriority w:val="99"/>
    <w:unhideWhenUsed/>
    <w:rsid w:val="00F221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1FE"/>
  </w:style>
  <w:style w:type="character" w:styleId="Lienhypertexte">
    <w:name w:val="Hyperlink"/>
    <w:basedOn w:val="Policepardfaut"/>
    <w:uiPriority w:val="99"/>
    <w:unhideWhenUsed/>
    <w:rsid w:val="00F221FE"/>
    <w:rPr>
      <w:color w:val="0563C1" w:themeColor="hyperlink"/>
      <w:u w:val="single"/>
    </w:rPr>
  </w:style>
  <w:style w:type="paragraph" w:styleId="En-tte">
    <w:name w:val="header"/>
    <w:basedOn w:val="Normal"/>
    <w:link w:val="En-tteCar"/>
    <w:uiPriority w:val="99"/>
    <w:unhideWhenUsed/>
    <w:rsid w:val="00541282"/>
    <w:pPr>
      <w:tabs>
        <w:tab w:val="center" w:pos="4536"/>
        <w:tab w:val="right" w:pos="9072"/>
      </w:tabs>
      <w:spacing w:after="0" w:line="240" w:lineRule="auto"/>
    </w:pPr>
  </w:style>
  <w:style w:type="character" w:customStyle="1" w:styleId="En-tteCar">
    <w:name w:val="En-tête Car"/>
    <w:basedOn w:val="Policepardfaut"/>
    <w:link w:val="En-tte"/>
    <w:uiPriority w:val="99"/>
    <w:rsid w:val="00541282"/>
  </w:style>
  <w:style w:type="paragraph" w:styleId="Textedebulles">
    <w:name w:val="Balloon Text"/>
    <w:basedOn w:val="Normal"/>
    <w:link w:val="TextedebullesCar"/>
    <w:uiPriority w:val="99"/>
    <w:semiHidden/>
    <w:unhideWhenUsed/>
    <w:rsid w:val="000B38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heddachelyes@gmail.com" TargetMode="External"/><Relationship Id="rId4" Type="http://schemas.openxmlformats.org/officeDocument/2006/relationships/webSettings" Target="webSettings.xml"/><Relationship Id="rId9" Type="http://schemas.openxmlformats.org/officeDocument/2006/relationships/hyperlink" Target="mailto:semcompm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8</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PC PORTABLE</cp:lastModifiedBy>
  <cp:revision>98</cp:revision>
  <cp:lastPrinted>2021-06-28T21:34:00Z</cp:lastPrinted>
  <dcterms:created xsi:type="dcterms:W3CDTF">2021-01-25T16:48:00Z</dcterms:created>
  <dcterms:modified xsi:type="dcterms:W3CDTF">2021-09-06T10:01:00Z</dcterms:modified>
</cp:coreProperties>
</file>