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EFB" w:rsidRPr="00215B10" w:rsidRDefault="00CB3EFB" w:rsidP="00CB3EF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bookmarkStart w:id="0" w:name="_Hlk178326589"/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CB3EFB" w:rsidRPr="00215B10" w:rsidRDefault="00CB3EFB" w:rsidP="00CB3EF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CB3EFB" w:rsidRPr="00E71D8D" w:rsidRDefault="00CB3EFB" w:rsidP="00CB3EF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u w:val="double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71D8D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>. 2024/2025</w:t>
      </w:r>
      <w:r w:rsidR="006625DF">
        <w:rPr>
          <w:rFonts w:ascii="Andalus" w:hAnsi="Andalus" w:cs="Andalus" w:hint="cs"/>
          <w:sz w:val="32"/>
          <w:szCs w:val="32"/>
          <w:rtl/>
          <w:lang w:bidi="ar-DZ"/>
        </w:rPr>
        <w:t xml:space="preserve"> (السداسي 2)</w:t>
      </w:r>
    </w:p>
    <w:p w:rsidR="00CB3EFB" w:rsidRPr="00F57745" w:rsidRDefault="00CB3EFB" w:rsidP="00CB3EF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bidi="ar-DZ"/>
        </w:rPr>
      </w:pP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السنة </w:t>
      </w:r>
      <w:r>
        <w:rPr>
          <w:rFonts w:ascii="Andalus" w:hAnsi="Andalus" w:cs="Andalus" w:hint="cs"/>
          <w:sz w:val="32"/>
          <w:szCs w:val="32"/>
          <w:rtl/>
          <w:lang w:bidi="ar-DZ"/>
        </w:rPr>
        <w:t>الأولى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 ماستر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71D8D">
        <w:rPr>
          <w:rFonts w:ascii="Andalus" w:hAnsi="Andalus" w:cs="Andalus"/>
          <w:b/>
          <w:bCs/>
          <w:sz w:val="32"/>
          <w:szCs w:val="32"/>
          <w:lang w:bidi="ar-DZ"/>
        </w:rPr>
        <w:t>M</w:t>
      </w:r>
      <w:r>
        <w:rPr>
          <w:rFonts w:ascii="Andalus" w:hAnsi="Andalus" w:cs="Andalus"/>
          <w:b/>
          <w:bCs/>
          <w:sz w:val="32"/>
          <w:szCs w:val="32"/>
          <w:lang w:bidi="ar-DZ"/>
        </w:rPr>
        <w:t>1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علم 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جتماع </w:t>
      </w:r>
      <w:proofErr w:type="gramStart"/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تربية</w:t>
      </w:r>
      <w:r>
        <w:rPr>
          <w:rFonts w:ascii="Andalus" w:hAnsi="Andalus" w:cs="Andalus"/>
          <w:sz w:val="36"/>
          <w:szCs w:val="36"/>
          <w:u w:val="double"/>
          <w:lang w:bidi="ar-DZ"/>
        </w:rPr>
        <w:t>Sociologie</w:t>
      </w:r>
      <w:proofErr w:type="gramEnd"/>
      <w:r>
        <w:rPr>
          <w:rFonts w:ascii="Andalus" w:hAnsi="Andalus" w:cs="Andalus"/>
          <w:sz w:val="36"/>
          <w:szCs w:val="36"/>
          <w:u w:val="double"/>
          <w:lang w:bidi="ar-DZ"/>
        </w:rPr>
        <w:t xml:space="preserve"> de l’éducation </w:t>
      </w:r>
      <w:r w:rsidRPr="002D0F38">
        <w:rPr>
          <w:rFonts w:ascii="Andalus" w:hAnsi="Andalus" w:cs="Andalus"/>
          <w:sz w:val="36"/>
          <w:szCs w:val="36"/>
          <w:lang w:bidi="ar-DZ"/>
        </w:rPr>
        <w:t>-</w:t>
      </w:r>
      <w:r>
        <w:rPr>
          <w:rFonts w:ascii="Andalus" w:hAnsi="Andalus" w:cs="Andalus"/>
          <w:sz w:val="36"/>
          <w:szCs w:val="36"/>
          <w:u w:val="double"/>
          <w:lang w:bidi="ar-DZ"/>
        </w:rPr>
        <w:t xml:space="preserve"> </w:t>
      </w:r>
    </w:p>
    <w:p w:rsidR="00CB3EFB" w:rsidRPr="000A2212" w:rsidRDefault="00CB3EFB" w:rsidP="00CB3EFB">
      <w:pPr>
        <w:rPr>
          <w:sz w:val="20"/>
          <w:szCs w:val="20"/>
          <w:lang w:bidi="ar-DZ"/>
        </w:rPr>
      </w:pPr>
    </w:p>
    <w:tbl>
      <w:tblPr>
        <w:tblStyle w:val="Grilledutableau"/>
        <w:tblW w:w="15341" w:type="dxa"/>
        <w:tblInd w:w="-491" w:type="dxa"/>
        <w:tblLook w:val="04A0" w:firstRow="1" w:lastRow="0" w:firstColumn="1" w:lastColumn="0" w:noHBand="0" w:noVBand="1"/>
      </w:tblPr>
      <w:tblGrid>
        <w:gridCol w:w="992"/>
        <w:gridCol w:w="3710"/>
        <w:gridCol w:w="3897"/>
        <w:gridCol w:w="395"/>
        <w:gridCol w:w="3523"/>
        <w:gridCol w:w="2824"/>
      </w:tblGrid>
      <w:tr w:rsidR="00CB3EFB" w:rsidTr="00973F32">
        <w:tc>
          <w:tcPr>
            <w:tcW w:w="912" w:type="dxa"/>
            <w:shd w:val="clear" w:color="auto" w:fill="000000" w:themeFill="text1"/>
          </w:tcPr>
          <w:p w:rsidR="00CB3EFB" w:rsidRDefault="00CB3EFB" w:rsidP="00AA2292">
            <w:pPr>
              <w:rPr>
                <w:lang w:bidi="ar-DZ"/>
              </w:rPr>
            </w:pPr>
          </w:p>
        </w:tc>
        <w:tc>
          <w:tcPr>
            <w:tcW w:w="3732" w:type="dxa"/>
            <w:shd w:val="clear" w:color="auto" w:fill="FFC000" w:themeFill="accent4"/>
            <w:vAlign w:val="center"/>
          </w:tcPr>
          <w:p w:rsidR="00CB3EFB" w:rsidRPr="000A2212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 w:rsidRPr="000A2212">
              <w:rPr>
                <w:sz w:val="28"/>
                <w:szCs w:val="28"/>
                <w:lang w:bidi="ar-DZ"/>
              </w:rPr>
              <w:t>8h30 - 10h00</w:t>
            </w:r>
          </w:p>
        </w:tc>
        <w:tc>
          <w:tcPr>
            <w:tcW w:w="3922" w:type="dxa"/>
            <w:shd w:val="clear" w:color="auto" w:fill="FFC000" w:themeFill="accent4"/>
            <w:vAlign w:val="center"/>
          </w:tcPr>
          <w:p w:rsidR="00CB3EFB" w:rsidRPr="000A2212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 w:rsidRPr="000A2212">
              <w:rPr>
                <w:sz w:val="28"/>
                <w:szCs w:val="28"/>
                <w:lang w:bidi="ar-DZ"/>
              </w:rPr>
              <w:t>10h00 – 11h30</w:t>
            </w:r>
          </w:p>
        </w:tc>
        <w:tc>
          <w:tcPr>
            <w:tcW w:w="397" w:type="dxa"/>
            <w:shd w:val="clear" w:color="auto" w:fill="000000" w:themeFill="text1"/>
            <w:vAlign w:val="center"/>
          </w:tcPr>
          <w:p w:rsidR="00CB3EFB" w:rsidRPr="000A2212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543" w:type="dxa"/>
            <w:shd w:val="clear" w:color="auto" w:fill="FFC000" w:themeFill="accent4"/>
            <w:vAlign w:val="center"/>
          </w:tcPr>
          <w:p w:rsidR="00CB3EFB" w:rsidRPr="000A2212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 w:rsidRPr="000A2212">
              <w:rPr>
                <w:sz w:val="28"/>
                <w:szCs w:val="28"/>
                <w:lang w:bidi="ar-DZ"/>
              </w:rPr>
              <w:t>13h00 – 14h30</w:t>
            </w:r>
          </w:p>
        </w:tc>
        <w:tc>
          <w:tcPr>
            <w:tcW w:w="2835" w:type="dxa"/>
            <w:shd w:val="clear" w:color="auto" w:fill="FFC000" w:themeFill="accent4"/>
            <w:vAlign w:val="center"/>
          </w:tcPr>
          <w:p w:rsidR="00CB3EFB" w:rsidRPr="000A2212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 w:rsidRPr="000A2212">
              <w:rPr>
                <w:sz w:val="28"/>
                <w:szCs w:val="28"/>
                <w:lang w:bidi="ar-DZ"/>
              </w:rPr>
              <w:t>14h30 -16h00</w:t>
            </w:r>
          </w:p>
        </w:tc>
      </w:tr>
      <w:tr w:rsidR="00CB3EFB" w:rsidTr="00973F32">
        <w:tc>
          <w:tcPr>
            <w:tcW w:w="912" w:type="dxa"/>
            <w:shd w:val="clear" w:color="auto" w:fill="DBDBDB" w:themeFill="accent3" w:themeFillTint="66"/>
            <w:vAlign w:val="center"/>
          </w:tcPr>
          <w:p w:rsidR="00CB3EFB" w:rsidRPr="002D0F38" w:rsidRDefault="00CB3EFB" w:rsidP="00AA2292">
            <w:pPr>
              <w:rPr>
                <w:sz w:val="32"/>
                <w:szCs w:val="32"/>
                <w:lang w:bidi="ar-DZ"/>
              </w:rPr>
            </w:pPr>
            <w:r w:rsidRPr="002D0F38">
              <w:rPr>
                <w:sz w:val="32"/>
                <w:szCs w:val="32"/>
                <w:lang w:bidi="ar-DZ"/>
              </w:rPr>
              <w:t>Dim</w:t>
            </w:r>
            <w:r w:rsidR="00973F32">
              <w:rPr>
                <w:sz w:val="32"/>
                <w:szCs w:val="32"/>
                <w:lang w:bidi="ar-DZ"/>
              </w:rPr>
              <w:t>-</w:t>
            </w:r>
          </w:p>
        </w:tc>
        <w:tc>
          <w:tcPr>
            <w:tcW w:w="3732" w:type="dxa"/>
            <w:shd w:val="clear" w:color="auto" w:fill="FFE599" w:themeFill="accent4" w:themeFillTint="66"/>
            <w:vAlign w:val="center"/>
          </w:tcPr>
          <w:p w:rsidR="00CB3EFB" w:rsidRPr="003E6116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Sociologie de l’institution éducative</w:t>
            </w:r>
            <w:r w:rsidRPr="003E6116">
              <w:rPr>
                <w:sz w:val="28"/>
                <w:szCs w:val="28"/>
                <w:lang w:bidi="ar-DZ"/>
              </w:rPr>
              <w:t xml:space="preserve"> </w:t>
            </w:r>
            <w:r w:rsidRPr="003E6116">
              <w:rPr>
                <w:b/>
                <w:bCs/>
                <w:sz w:val="28"/>
                <w:szCs w:val="28"/>
                <w:lang w:bidi="ar-DZ"/>
              </w:rPr>
              <w:t>CM</w:t>
            </w:r>
          </w:p>
          <w:p w:rsidR="00CB3EFB" w:rsidRPr="003E6116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M. Salhi</w:t>
            </w:r>
          </w:p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 w:rsidRPr="003E6116">
              <w:rPr>
                <w:sz w:val="28"/>
                <w:szCs w:val="28"/>
                <w:lang w:bidi="ar-DZ"/>
              </w:rPr>
              <w:t>A/1/1</w:t>
            </w:r>
            <w:r>
              <w:rPr>
                <w:sz w:val="28"/>
                <w:szCs w:val="28"/>
                <w:lang w:bidi="ar-DZ"/>
              </w:rPr>
              <w:t>6</w:t>
            </w:r>
          </w:p>
        </w:tc>
        <w:tc>
          <w:tcPr>
            <w:tcW w:w="3922" w:type="dxa"/>
            <w:vAlign w:val="center"/>
          </w:tcPr>
          <w:p w:rsidR="00CB3EFB" w:rsidRPr="003E6116" w:rsidRDefault="00CB3EFB" w:rsidP="00CB3EFB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Sociologie de l’institution éducative</w:t>
            </w:r>
            <w:r w:rsidRPr="003E6116">
              <w:rPr>
                <w:sz w:val="28"/>
                <w:szCs w:val="28"/>
                <w:lang w:bidi="ar-D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bidi="ar-DZ"/>
              </w:rPr>
              <w:t>TD</w:t>
            </w:r>
          </w:p>
          <w:p w:rsidR="00CB3EFB" w:rsidRPr="003E6116" w:rsidRDefault="00CB3EFB" w:rsidP="00CB3EFB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M. Salhi</w:t>
            </w:r>
          </w:p>
          <w:p w:rsidR="00CB3EFB" w:rsidRPr="002D0F38" w:rsidRDefault="00CB3EFB" w:rsidP="00CB3EFB">
            <w:pPr>
              <w:jc w:val="center"/>
              <w:rPr>
                <w:sz w:val="28"/>
                <w:szCs w:val="28"/>
                <w:lang w:bidi="ar-DZ"/>
              </w:rPr>
            </w:pPr>
            <w:r w:rsidRPr="003E6116">
              <w:rPr>
                <w:sz w:val="28"/>
                <w:szCs w:val="28"/>
                <w:lang w:bidi="ar-DZ"/>
              </w:rPr>
              <w:t>A/1/1</w:t>
            </w:r>
            <w:r>
              <w:rPr>
                <w:sz w:val="28"/>
                <w:szCs w:val="28"/>
                <w:lang w:bidi="ar-DZ"/>
              </w:rPr>
              <w:t>6</w:t>
            </w:r>
          </w:p>
        </w:tc>
        <w:tc>
          <w:tcPr>
            <w:tcW w:w="397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543" w:type="dxa"/>
            <w:shd w:val="clear" w:color="auto" w:fill="FFE599" w:themeFill="accent4" w:themeFillTint="66"/>
            <w:vAlign w:val="center"/>
          </w:tcPr>
          <w:p w:rsidR="00CB3EFB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T. I. C</w:t>
            </w:r>
            <w:r>
              <w:rPr>
                <w:sz w:val="28"/>
                <w:szCs w:val="28"/>
                <w:lang w:bidi="ar-DZ"/>
              </w:rPr>
              <w:t xml:space="preserve"> </w:t>
            </w:r>
            <w:r w:rsidRPr="003E6116">
              <w:rPr>
                <w:b/>
                <w:bCs/>
                <w:sz w:val="28"/>
                <w:szCs w:val="28"/>
                <w:lang w:bidi="ar-DZ"/>
              </w:rPr>
              <w:t>CM</w:t>
            </w:r>
          </w:p>
          <w:p w:rsidR="00CB3EFB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M. Hadjeb</w:t>
            </w:r>
          </w:p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A/1/1</w:t>
            </w:r>
            <w:r>
              <w:rPr>
                <w:sz w:val="28"/>
                <w:szCs w:val="28"/>
                <w:lang w:bidi="ar-DZ"/>
              </w:rPr>
              <w:t>6</w:t>
            </w:r>
          </w:p>
        </w:tc>
        <w:tc>
          <w:tcPr>
            <w:tcW w:w="2835" w:type="dxa"/>
            <w:vAlign w:val="center"/>
          </w:tcPr>
          <w:p w:rsidR="00CB3EFB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Langue étrangère (anglais)</w:t>
            </w:r>
          </w:p>
          <w:p w:rsidR="00CB3EFB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M. Zekhmi</w:t>
            </w:r>
          </w:p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A/1/16</w:t>
            </w:r>
            <w:r>
              <w:rPr>
                <w:sz w:val="28"/>
                <w:szCs w:val="28"/>
                <w:lang w:bidi="ar-DZ"/>
              </w:rPr>
              <w:t xml:space="preserve"> </w:t>
            </w:r>
          </w:p>
        </w:tc>
      </w:tr>
      <w:tr w:rsidR="00CB3EFB" w:rsidTr="00973F32">
        <w:tc>
          <w:tcPr>
            <w:tcW w:w="912" w:type="dxa"/>
            <w:shd w:val="clear" w:color="auto" w:fill="DBDBDB" w:themeFill="accent3" w:themeFillTint="66"/>
            <w:vAlign w:val="center"/>
          </w:tcPr>
          <w:p w:rsidR="00CB3EFB" w:rsidRPr="002D0F38" w:rsidRDefault="00CB3EFB" w:rsidP="00AA2292">
            <w:pPr>
              <w:rPr>
                <w:sz w:val="32"/>
                <w:szCs w:val="32"/>
                <w:lang w:bidi="ar-DZ"/>
              </w:rPr>
            </w:pPr>
            <w:r w:rsidRPr="002D0F38">
              <w:rPr>
                <w:sz w:val="32"/>
                <w:szCs w:val="32"/>
                <w:lang w:bidi="ar-DZ"/>
              </w:rPr>
              <w:t>Lundi</w:t>
            </w:r>
          </w:p>
        </w:tc>
        <w:tc>
          <w:tcPr>
            <w:tcW w:w="3732" w:type="dxa"/>
            <w:shd w:val="clear" w:color="auto" w:fill="FFE599" w:themeFill="accent4" w:themeFillTint="66"/>
            <w:vAlign w:val="center"/>
          </w:tcPr>
          <w:p w:rsidR="00CB3EFB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Philosophie de l’éducation </w:t>
            </w:r>
            <w:r w:rsidRPr="003E6116">
              <w:rPr>
                <w:b/>
                <w:bCs/>
                <w:sz w:val="28"/>
                <w:szCs w:val="28"/>
                <w:lang w:bidi="ar-DZ"/>
              </w:rPr>
              <w:t>CM</w:t>
            </w:r>
          </w:p>
          <w:p w:rsidR="00CB3EFB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Amrouche</w:t>
            </w:r>
          </w:p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A/1/1</w:t>
            </w:r>
            <w:r>
              <w:rPr>
                <w:sz w:val="28"/>
                <w:szCs w:val="28"/>
                <w:lang w:bidi="ar-DZ"/>
              </w:rPr>
              <w:t>6</w:t>
            </w:r>
          </w:p>
        </w:tc>
        <w:tc>
          <w:tcPr>
            <w:tcW w:w="3922" w:type="dxa"/>
            <w:vAlign w:val="center"/>
          </w:tcPr>
          <w:p w:rsidR="00CB3EFB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Philosophie de l’éducation </w:t>
            </w:r>
            <w:r w:rsidRPr="003E6116">
              <w:rPr>
                <w:b/>
                <w:bCs/>
                <w:sz w:val="28"/>
                <w:szCs w:val="28"/>
                <w:lang w:bidi="ar-DZ"/>
              </w:rPr>
              <w:t>TD</w:t>
            </w:r>
          </w:p>
          <w:p w:rsidR="00CB3EFB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Amrouche</w:t>
            </w:r>
          </w:p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A/1/1</w:t>
            </w:r>
            <w:r>
              <w:rPr>
                <w:sz w:val="28"/>
                <w:szCs w:val="28"/>
                <w:lang w:bidi="ar-DZ"/>
              </w:rPr>
              <w:t>6</w:t>
            </w:r>
          </w:p>
        </w:tc>
        <w:tc>
          <w:tcPr>
            <w:tcW w:w="397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543" w:type="dxa"/>
            <w:shd w:val="clear" w:color="auto" w:fill="FFE599" w:themeFill="accent4" w:themeFillTint="66"/>
            <w:vAlign w:val="center"/>
          </w:tcPr>
          <w:p w:rsidR="00CB3EFB" w:rsidRDefault="00CB3EFB" w:rsidP="00CB3EFB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Méthodologie de recherche sociale scolaire </w:t>
            </w:r>
            <w:r w:rsidRPr="003E6116">
              <w:rPr>
                <w:b/>
                <w:bCs/>
                <w:sz w:val="28"/>
                <w:szCs w:val="28"/>
                <w:lang w:bidi="ar-DZ"/>
              </w:rPr>
              <w:t>CM</w:t>
            </w:r>
          </w:p>
          <w:p w:rsidR="00CB3EFB" w:rsidRDefault="00CB3EFB" w:rsidP="00CB3EFB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Belhimer</w:t>
            </w:r>
          </w:p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A/1/1</w:t>
            </w:r>
            <w:r>
              <w:rPr>
                <w:sz w:val="28"/>
                <w:szCs w:val="28"/>
                <w:lang w:bidi="ar-DZ"/>
              </w:rPr>
              <w:t>6</w:t>
            </w:r>
          </w:p>
        </w:tc>
        <w:tc>
          <w:tcPr>
            <w:tcW w:w="2835" w:type="dxa"/>
            <w:vAlign w:val="center"/>
          </w:tcPr>
          <w:p w:rsidR="00CB3EFB" w:rsidRDefault="00CB3EFB" w:rsidP="00CB3EFB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Méthodologie de recherche sociale scolaire </w:t>
            </w:r>
            <w:r w:rsidRPr="003E6116">
              <w:rPr>
                <w:b/>
                <w:bCs/>
                <w:sz w:val="28"/>
                <w:szCs w:val="28"/>
                <w:lang w:bidi="ar-DZ"/>
              </w:rPr>
              <w:t>CM</w:t>
            </w:r>
          </w:p>
          <w:p w:rsidR="00CB3EFB" w:rsidRDefault="00CB3EFB" w:rsidP="00CB3EFB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Belhimer</w:t>
            </w:r>
          </w:p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A/1/1</w:t>
            </w:r>
            <w:r>
              <w:rPr>
                <w:sz w:val="28"/>
                <w:szCs w:val="28"/>
                <w:lang w:bidi="ar-DZ"/>
              </w:rPr>
              <w:t>6</w:t>
            </w:r>
          </w:p>
        </w:tc>
      </w:tr>
      <w:tr w:rsidR="00CB3EFB" w:rsidTr="00973F32">
        <w:tc>
          <w:tcPr>
            <w:tcW w:w="912" w:type="dxa"/>
            <w:shd w:val="clear" w:color="auto" w:fill="DBDBDB" w:themeFill="accent3" w:themeFillTint="66"/>
            <w:vAlign w:val="center"/>
          </w:tcPr>
          <w:p w:rsidR="00CB3EFB" w:rsidRPr="002D0F38" w:rsidRDefault="00CB3EFB" w:rsidP="00AA2292">
            <w:pPr>
              <w:rPr>
                <w:sz w:val="32"/>
                <w:szCs w:val="32"/>
                <w:lang w:bidi="ar-DZ"/>
              </w:rPr>
            </w:pPr>
            <w:r w:rsidRPr="002D0F38">
              <w:rPr>
                <w:sz w:val="32"/>
                <w:szCs w:val="32"/>
                <w:lang w:bidi="ar-DZ"/>
              </w:rPr>
              <w:t>Mardi</w:t>
            </w:r>
          </w:p>
        </w:tc>
        <w:tc>
          <w:tcPr>
            <w:tcW w:w="3732" w:type="dxa"/>
            <w:shd w:val="clear" w:color="auto" w:fill="FFE599" w:themeFill="accent4" w:themeFillTint="66"/>
            <w:vAlign w:val="center"/>
          </w:tcPr>
          <w:p w:rsidR="00CB3EFB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Sociologie de l’échec scolaire </w:t>
            </w:r>
            <w:r w:rsidRPr="006A597C">
              <w:rPr>
                <w:b/>
                <w:bCs/>
                <w:sz w:val="28"/>
                <w:szCs w:val="28"/>
                <w:lang w:bidi="ar-DZ"/>
              </w:rPr>
              <w:t>CM</w:t>
            </w:r>
          </w:p>
          <w:p w:rsidR="00CB3EFB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M. ait abdelkader</w:t>
            </w:r>
          </w:p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A/1/1</w:t>
            </w:r>
            <w:r>
              <w:rPr>
                <w:sz w:val="28"/>
                <w:szCs w:val="28"/>
                <w:lang w:bidi="ar-DZ"/>
              </w:rPr>
              <w:t>6</w:t>
            </w:r>
          </w:p>
        </w:tc>
        <w:tc>
          <w:tcPr>
            <w:tcW w:w="3922" w:type="dxa"/>
            <w:vAlign w:val="center"/>
          </w:tcPr>
          <w:p w:rsidR="00CB3EFB" w:rsidRDefault="00CB3EFB" w:rsidP="00CB3EFB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Sociologie de l’échec scolaire </w:t>
            </w:r>
            <w:r>
              <w:rPr>
                <w:b/>
                <w:bCs/>
                <w:sz w:val="28"/>
                <w:szCs w:val="28"/>
                <w:lang w:bidi="ar-DZ"/>
              </w:rPr>
              <w:t>TD</w:t>
            </w:r>
          </w:p>
          <w:p w:rsidR="00CB3EFB" w:rsidRDefault="00CB3EFB" w:rsidP="00CB3EFB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M. ait abdelkader</w:t>
            </w:r>
          </w:p>
          <w:p w:rsidR="00CB3EFB" w:rsidRPr="002D0F38" w:rsidRDefault="00CB3EFB" w:rsidP="00CB3EFB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A/1/16</w:t>
            </w:r>
          </w:p>
        </w:tc>
        <w:tc>
          <w:tcPr>
            <w:tcW w:w="397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543" w:type="dxa"/>
            <w:vAlign w:val="center"/>
          </w:tcPr>
          <w:p w:rsidR="00973F32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Statistique de l’éducation</w:t>
            </w:r>
            <w:r w:rsidR="00973F32">
              <w:rPr>
                <w:sz w:val="28"/>
                <w:szCs w:val="28"/>
                <w:lang w:bidi="ar-DZ"/>
              </w:rPr>
              <w:t xml:space="preserve"> </w:t>
            </w:r>
            <w:r w:rsidR="00973F32" w:rsidRPr="00973F32">
              <w:rPr>
                <w:b/>
                <w:bCs/>
                <w:sz w:val="28"/>
                <w:szCs w:val="28"/>
                <w:lang w:bidi="ar-DZ"/>
              </w:rPr>
              <w:t>CM</w:t>
            </w:r>
          </w:p>
          <w:p w:rsidR="00973F32" w:rsidRDefault="00973F32" w:rsidP="00973F3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M. Cherifi</w:t>
            </w:r>
          </w:p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 </w:t>
            </w:r>
            <w:r w:rsidR="00973F32">
              <w:rPr>
                <w:sz w:val="28"/>
                <w:szCs w:val="28"/>
                <w:lang w:bidi="ar-DZ"/>
              </w:rPr>
              <w:t>A/1/16</w:t>
            </w:r>
          </w:p>
        </w:tc>
        <w:tc>
          <w:tcPr>
            <w:tcW w:w="2835" w:type="dxa"/>
            <w:vAlign w:val="center"/>
          </w:tcPr>
          <w:p w:rsidR="00973F32" w:rsidRDefault="00973F32" w:rsidP="00973F3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Statistique de l’éducation </w:t>
            </w:r>
            <w:r w:rsidRPr="00973F32">
              <w:rPr>
                <w:b/>
                <w:bCs/>
                <w:sz w:val="28"/>
                <w:szCs w:val="28"/>
                <w:lang w:bidi="ar-DZ"/>
              </w:rPr>
              <w:t>TD</w:t>
            </w:r>
          </w:p>
          <w:p w:rsidR="00973F32" w:rsidRDefault="00973F32" w:rsidP="00973F3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M. Cherifi</w:t>
            </w:r>
          </w:p>
          <w:p w:rsidR="00CB3EFB" w:rsidRPr="002D0F38" w:rsidRDefault="00973F32" w:rsidP="00973F3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 A/1/16</w:t>
            </w:r>
          </w:p>
        </w:tc>
      </w:tr>
      <w:tr w:rsidR="00CB3EFB" w:rsidTr="00973F32">
        <w:tc>
          <w:tcPr>
            <w:tcW w:w="912" w:type="dxa"/>
            <w:shd w:val="clear" w:color="auto" w:fill="DBDBDB" w:themeFill="accent3" w:themeFillTint="66"/>
            <w:vAlign w:val="center"/>
          </w:tcPr>
          <w:p w:rsidR="00CB3EFB" w:rsidRPr="002D0F38" w:rsidRDefault="00CB3EFB" w:rsidP="00AA2292">
            <w:pPr>
              <w:rPr>
                <w:sz w:val="32"/>
                <w:szCs w:val="32"/>
                <w:lang w:bidi="ar-DZ"/>
              </w:rPr>
            </w:pPr>
            <w:r w:rsidRPr="002D0F38">
              <w:rPr>
                <w:sz w:val="32"/>
                <w:szCs w:val="32"/>
                <w:lang w:bidi="ar-DZ"/>
              </w:rPr>
              <w:t>Merc</w:t>
            </w:r>
            <w:r w:rsidR="00973F32">
              <w:rPr>
                <w:sz w:val="32"/>
                <w:szCs w:val="32"/>
                <w:lang w:bidi="ar-DZ"/>
              </w:rPr>
              <w:t>-</w:t>
            </w:r>
          </w:p>
        </w:tc>
        <w:tc>
          <w:tcPr>
            <w:tcW w:w="3732" w:type="dxa"/>
            <w:shd w:val="clear" w:color="auto" w:fill="FFE599" w:themeFill="accent4" w:themeFillTint="66"/>
            <w:vAlign w:val="center"/>
          </w:tcPr>
          <w:p w:rsidR="00CB3EFB" w:rsidRDefault="00973F32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Evaluation pédagogique CM</w:t>
            </w:r>
          </w:p>
          <w:p w:rsidR="00973F32" w:rsidRDefault="00973F32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M. Betouche</w:t>
            </w:r>
          </w:p>
          <w:p w:rsidR="00973F32" w:rsidRPr="002D0F38" w:rsidRDefault="00973F32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A/1/16</w:t>
            </w:r>
          </w:p>
        </w:tc>
        <w:tc>
          <w:tcPr>
            <w:tcW w:w="3922" w:type="dxa"/>
            <w:vAlign w:val="center"/>
          </w:tcPr>
          <w:p w:rsidR="00CB3EFB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97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CB3EFB" w:rsidTr="00973F32">
        <w:tc>
          <w:tcPr>
            <w:tcW w:w="912" w:type="dxa"/>
            <w:shd w:val="clear" w:color="auto" w:fill="DBDBDB" w:themeFill="accent3" w:themeFillTint="66"/>
            <w:vAlign w:val="center"/>
          </w:tcPr>
          <w:p w:rsidR="00CB3EFB" w:rsidRPr="002D0F38" w:rsidRDefault="00CB3EFB" w:rsidP="00AA2292">
            <w:pPr>
              <w:rPr>
                <w:sz w:val="32"/>
                <w:szCs w:val="32"/>
                <w:lang w:bidi="ar-DZ"/>
              </w:rPr>
            </w:pPr>
            <w:r w:rsidRPr="002D0F38">
              <w:rPr>
                <w:sz w:val="32"/>
                <w:szCs w:val="32"/>
                <w:lang w:bidi="ar-DZ"/>
              </w:rPr>
              <w:t>Jeudi</w:t>
            </w:r>
          </w:p>
        </w:tc>
        <w:tc>
          <w:tcPr>
            <w:tcW w:w="3732" w:type="dxa"/>
            <w:shd w:val="clear" w:color="auto" w:fill="FFE599" w:themeFill="accent4" w:themeFillTint="66"/>
            <w:vAlign w:val="center"/>
          </w:tcPr>
          <w:p w:rsidR="00CB3EFB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Théories sociologiques de l’éducation </w:t>
            </w:r>
            <w:r w:rsidRPr="006707DE">
              <w:rPr>
                <w:b/>
                <w:bCs/>
                <w:sz w:val="28"/>
                <w:szCs w:val="28"/>
                <w:lang w:bidi="ar-DZ"/>
              </w:rPr>
              <w:t>CM</w:t>
            </w:r>
          </w:p>
          <w:p w:rsidR="00CB3EFB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Kinzi</w:t>
            </w:r>
          </w:p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A/1/1</w:t>
            </w:r>
            <w:r w:rsidR="00973F32">
              <w:rPr>
                <w:sz w:val="28"/>
                <w:szCs w:val="28"/>
                <w:lang w:bidi="ar-DZ"/>
              </w:rPr>
              <w:t>6</w:t>
            </w:r>
          </w:p>
        </w:tc>
        <w:tc>
          <w:tcPr>
            <w:tcW w:w="3922" w:type="dxa"/>
            <w:vAlign w:val="center"/>
          </w:tcPr>
          <w:p w:rsidR="00CB3EFB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Théories sociologiques de l’éducation </w:t>
            </w:r>
            <w:r>
              <w:rPr>
                <w:b/>
                <w:bCs/>
                <w:sz w:val="28"/>
                <w:szCs w:val="28"/>
                <w:lang w:bidi="ar-DZ"/>
              </w:rPr>
              <w:t>TD</w:t>
            </w:r>
          </w:p>
          <w:p w:rsidR="00CB3EFB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Kinzi</w:t>
            </w:r>
          </w:p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A/1/1</w:t>
            </w:r>
            <w:r w:rsidR="00973F32">
              <w:rPr>
                <w:sz w:val="28"/>
                <w:szCs w:val="28"/>
                <w:lang w:bidi="ar-DZ"/>
              </w:rPr>
              <w:t>6</w:t>
            </w:r>
          </w:p>
        </w:tc>
        <w:tc>
          <w:tcPr>
            <w:tcW w:w="397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543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  <w:bookmarkEnd w:id="0"/>
    </w:tbl>
    <w:p w:rsidR="00CB3EFB" w:rsidRDefault="00CB3EFB" w:rsidP="00CB3EFB">
      <w:pPr>
        <w:rPr>
          <w:lang w:bidi="ar-DZ"/>
        </w:rPr>
      </w:pPr>
    </w:p>
    <w:p w:rsidR="00CB3EFB" w:rsidRPr="00215B10" w:rsidRDefault="00CB3EFB" w:rsidP="00CB3EF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lastRenderedPageBreak/>
        <w:t>جامعة مولود معمري تيزي وزو</w:t>
      </w:r>
    </w:p>
    <w:p w:rsidR="00CB3EFB" w:rsidRPr="00215B10" w:rsidRDefault="00CB3EFB" w:rsidP="00CB3EF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CB3EFB" w:rsidRPr="00E71D8D" w:rsidRDefault="00CB3EFB" w:rsidP="00CB3EF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u w:val="double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71D8D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>. 2024/2025</w:t>
      </w:r>
    </w:p>
    <w:p w:rsidR="00CB3EFB" w:rsidRPr="00F57745" w:rsidRDefault="00CB3EFB" w:rsidP="00CB3EFB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bidi="ar-DZ"/>
        </w:rPr>
      </w:pP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السنة </w:t>
      </w:r>
      <w:r>
        <w:rPr>
          <w:rFonts w:ascii="Andalus" w:hAnsi="Andalus" w:cs="Andalus" w:hint="cs"/>
          <w:sz w:val="32"/>
          <w:szCs w:val="32"/>
          <w:rtl/>
          <w:lang w:bidi="ar-DZ"/>
        </w:rPr>
        <w:t>الثانية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 ماستر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71D8D">
        <w:rPr>
          <w:rFonts w:ascii="Andalus" w:hAnsi="Andalus" w:cs="Andalus"/>
          <w:b/>
          <w:bCs/>
          <w:sz w:val="32"/>
          <w:szCs w:val="32"/>
          <w:lang w:bidi="ar-DZ"/>
        </w:rPr>
        <w:t>M</w:t>
      </w:r>
      <w:r>
        <w:rPr>
          <w:rFonts w:ascii="Andalus" w:hAnsi="Andalus" w:cs="Andalus"/>
          <w:b/>
          <w:bCs/>
          <w:sz w:val="32"/>
          <w:szCs w:val="32"/>
          <w:lang w:bidi="ar-DZ"/>
        </w:rPr>
        <w:t>2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علم 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جتماع </w:t>
      </w:r>
      <w:proofErr w:type="gramStart"/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تربية</w:t>
      </w:r>
      <w:r>
        <w:rPr>
          <w:rFonts w:ascii="Andalus" w:hAnsi="Andalus" w:cs="Andalus"/>
          <w:sz w:val="36"/>
          <w:szCs w:val="36"/>
          <w:u w:val="double"/>
          <w:lang w:bidi="ar-DZ"/>
        </w:rPr>
        <w:t>Sociologie</w:t>
      </w:r>
      <w:proofErr w:type="gramEnd"/>
      <w:r>
        <w:rPr>
          <w:rFonts w:ascii="Andalus" w:hAnsi="Andalus" w:cs="Andalus"/>
          <w:sz w:val="36"/>
          <w:szCs w:val="36"/>
          <w:u w:val="double"/>
          <w:lang w:bidi="ar-DZ"/>
        </w:rPr>
        <w:t xml:space="preserve"> de l’éducation </w:t>
      </w:r>
      <w:r w:rsidRPr="002D0F38">
        <w:rPr>
          <w:rFonts w:ascii="Andalus" w:hAnsi="Andalus" w:cs="Andalus"/>
          <w:sz w:val="36"/>
          <w:szCs w:val="36"/>
          <w:lang w:bidi="ar-DZ"/>
        </w:rPr>
        <w:t>-</w:t>
      </w:r>
      <w:r>
        <w:rPr>
          <w:rFonts w:ascii="Andalus" w:hAnsi="Andalus" w:cs="Andalus"/>
          <w:sz w:val="36"/>
          <w:szCs w:val="36"/>
          <w:u w:val="double"/>
          <w:lang w:bidi="ar-DZ"/>
        </w:rPr>
        <w:t xml:space="preserve"> </w:t>
      </w:r>
    </w:p>
    <w:p w:rsidR="00CB3EFB" w:rsidRPr="000A2212" w:rsidRDefault="00CB3EFB" w:rsidP="00CB3EFB">
      <w:pPr>
        <w:rPr>
          <w:sz w:val="20"/>
          <w:szCs w:val="20"/>
          <w:lang w:bidi="ar-DZ"/>
        </w:rPr>
      </w:pPr>
    </w:p>
    <w:tbl>
      <w:tblPr>
        <w:tblStyle w:val="Grilledutableau"/>
        <w:tblW w:w="15341" w:type="dxa"/>
        <w:tblInd w:w="-491" w:type="dxa"/>
        <w:tblLook w:val="04A0" w:firstRow="1" w:lastRow="0" w:firstColumn="1" w:lastColumn="0" w:noHBand="0" w:noVBand="1"/>
      </w:tblPr>
      <w:tblGrid>
        <w:gridCol w:w="1526"/>
        <w:gridCol w:w="3468"/>
        <w:gridCol w:w="3399"/>
        <w:gridCol w:w="829"/>
        <w:gridCol w:w="3001"/>
        <w:gridCol w:w="3118"/>
      </w:tblGrid>
      <w:tr w:rsidR="00CB3EFB" w:rsidTr="00AA2292">
        <w:tc>
          <w:tcPr>
            <w:tcW w:w="1526" w:type="dxa"/>
            <w:shd w:val="clear" w:color="auto" w:fill="000000" w:themeFill="text1"/>
          </w:tcPr>
          <w:p w:rsidR="00CB3EFB" w:rsidRDefault="00CB3EFB" w:rsidP="00AA2292">
            <w:pPr>
              <w:rPr>
                <w:lang w:bidi="ar-DZ"/>
              </w:rPr>
            </w:pPr>
          </w:p>
        </w:tc>
        <w:tc>
          <w:tcPr>
            <w:tcW w:w="3468" w:type="dxa"/>
            <w:shd w:val="clear" w:color="auto" w:fill="FFC000" w:themeFill="accent4"/>
            <w:vAlign w:val="center"/>
          </w:tcPr>
          <w:p w:rsidR="00CB3EFB" w:rsidRPr="000A2212" w:rsidRDefault="006A597C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9h00</w:t>
            </w:r>
          </w:p>
        </w:tc>
        <w:tc>
          <w:tcPr>
            <w:tcW w:w="3399" w:type="dxa"/>
            <w:shd w:val="clear" w:color="auto" w:fill="FFC000" w:themeFill="accent4"/>
            <w:vAlign w:val="center"/>
          </w:tcPr>
          <w:p w:rsidR="00CB3EFB" w:rsidRPr="000A2212" w:rsidRDefault="006A597C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13h00</w:t>
            </w:r>
          </w:p>
        </w:tc>
        <w:tc>
          <w:tcPr>
            <w:tcW w:w="829" w:type="dxa"/>
            <w:shd w:val="clear" w:color="auto" w:fill="000000" w:themeFill="text1"/>
            <w:vAlign w:val="center"/>
          </w:tcPr>
          <w:p w:rsidR="00CB3EFB" w:rsidRPr="000A2212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001" w:type="dxa"/>
            <w:shd w:val="clear" w:color="auto" w:fill="FFC000" w:themeFill="accent4"/>
            <w:vAlign w:val="center"/>
          </w:tcPr>
          <w:p w:rsidR="00CB3EFB" w:rsidRPr="000A2212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18" w:type="dxa"/>
            <w:shd w:val="clear" w:color="auto" w:fill="FFC000" w:themeFill="accent4"/>
            <w:vAlign w:val="center"/>
          </w:tcPr>
          <w:p w:rsidR="00CB3EFB" w:rsidRPr="000A2212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CB3EFB" w:rsidTr="006A597C">
        <w:tc>
          <w:tcPr>
            <w:tcW w:w="1526" w:type="dxa"/>
            <w:shd w:val="clear" w:color="auto" w:fill="DBDBDB" w:themeFill="accent3" w:themeFillTint="66"/>
            <w:vAlign w:val="center"/>
          </w:tcPr>
          <w:p w:rsidR="00CB3EFB" w:rsidRPr="002D0F38" w:rsidRDefault="00CB3EFB" w:rsidP="00AA2292">
            <w:pPr>
              <w:rPr>
                <w:sz w:val="32"/>
                <w:szCs w:val="32"/>
                <w:lang w:bidi="ar-DZ"/>
              </w:rPr>
            </w:pPr>
            <w:r w:rsidRPr="002D0F38">
              <w:rPr>
                <w:sz w:val="32"/>
                <w:szCs w:val="32"/>
                <w:lang w:bidi="ar-DZ"/>
              </w:rPr>
              <w:t>Dimanche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399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829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6A597C" w:rsidTr="0066144A">
        <w:tc>
          <w:tcPr>
            <w:tcW w:w="1526" w:type="dxa"/>
            <w:shd w:val="clear" w:color="auto" w:fill="DBDBDB" w:themeFill="accent3" w:themeFillTint="66"/>
            <w:vAlign w:val="center"/>
          </w:tcPr>
          <w:p w:rsidR="006A597C" w:rsidRPr="002D0F38" w:rsidRDefault="006A597C" w:rsidP="00AA2292">
            <w:pPr>
              <w:rPr>
                <w:sz w:val="32"/>
                <w:szCs w:val="32"/>
                <w:lang w:bidi="ar-DZ"/>
              </w:rPr>
            </w:pPr>
            <w:r w:rsidRPr="002D0F38">
              <w:rPr>
                <w:sz w:val="32"/>
                <w:szCs w:val="32"/>
                <w:lang w:bidi="ar-DZ"/>
              </w:rPr>
              <w:t>Lundi</w:t>
            </w:r>
          </w:p>
        </w:tc>
        <w:tc>
          <w:tcPr>
            <w:tcW w:w="6867" w:type="dxa"/>
            <w:gridSpan w:val="2"/>
            <w:shd w:val="clear" w:color="auto" w:fill="auto"/>
            <w:vAlign w:val="center"/>
          </w:tcPr>
          <w:p w:rsidR="006A597C" w:rsidRDefault="006A597C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Atelier</w:t>
            </w:r>
          </w:p>
          <w:p w:rsidR="006A597C" w:rsidRDefault="006A597C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M. Benada</w:t>
            </w:r>
            <w:bookmarkStart w:id="1" w:name="_GoBack"/>
            <w:bookmarkEnd w:id="1"/>
          </w:p>
          <w:p w:rsidR="006A597C" w:rsidRPr="006A597C" w:rsidRDefault="006A597C" w:rsidP="00AA22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B/2-14</w:t>
            </w:r>
          </w:p>
        </w:tc>
        <w:tc>
          <w:tcPr>
            <w:tcW w:w="829" w:type="dxa"/>
            <w:vAlign w:val="center"/>
          </w:tcPr>
          <w:p w:rsidR="006A597C" w:rsidRPr="002D0F38" w:rsidRDefault="006A597C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6A597C" w:rsidRPr="002D0F38" w:rsidRDefault="006A597C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6A597C" w:rsidRPr="002D0F38" w:rsidRDefault="006A597C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CB3EFB" w:rsidTr="006A597C">
        <w:tc>
          <w:tcPr>
            <w:tcW w:w="1526" w:type="dxa"/>
            <w:shd w:val="clear" w:color="auto" w:fill="DBDBDB" w:themeFill="accent3" w:themeFillTint="66"/>
            <w:vAlign w:val="center"/>
          </w:tcPr>
          <w:p w:rsidR="00CB3EFB" w:rsidRPr="002D0F38" w:rsidRDefault="00CB3EFB" w:rsidP="00AA2292">
            <w:pPr>
              <w:rPr>
                <w:sz w:val="32"/>
                <w:szCs w:val="32"/>
                <w:lang w:bidi="ar-DZ"/>
              </w:rPr>
            </w:pPr>
            <w:r w:rsidRPr="002D0F38">
              <w:rPr>
                <w:sz w:val="32"/>
                <w:szCs w:val="32"/>
                <w:lang w:bidi="ar-DZ"/>
              </w:rPr>
              <w:t>Mardi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399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829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CB3EFB" w:rsidTr="006A597C">
        <w:tc>
          <w:tcPr>
            <w:tcW w:w="1526" w:type="dxa"/>
            <w:shd w:val="clear" w:color="auto" w:fill="DBDBDB" w:themeFill="accent3" w:themeFillTint="66"/>
            <w:vAlign w:val="center"/>
          </w:tcPr>
          <w:p w:rsidR="00CB3EFB" w:rsidRPr="002D0F38" w:rsidRDefault="00CB3EFB" w:rsidP="00AA2292">
            <w:pPr>
              <w:rPr>
                <w:sz w:val="32"/>
                <w:szCs w:val="32"/>
                <w:lang w:bidi="ar-DZ"/>
              </w:rPr>
            </w:pPr>
            <w:r w:rsidRPr="002D0F38">
              <w:rPr>
                <w:sz w:val="32"/>
                <w:szCs w:val="32"/>
                <w:lang w:bidi="ar-DZ"/>
              </w:rPr>
              <w:t>Mercredi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399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829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CB3EFB" w:rsidTr="00AA2292">
        <w:tc>
          <w:tcPr>
            <w:tcW w:w="1526" w:type="dxa"/>
            <w:shd w:val="clear" w:color="auto" w:fill="DBDBDB" w:themeFill="accent3" w:themeFillTint="66"/>
            <w:vAlign w:val="center"/>
          </w:tcPr>
          <w:p w:rsidR="00CB3EFB" w:rsidRPr="002D0F38" w:rsidRDefault="00CB3EFB" w:rsidP="00AA2292">
            <w:pPr>
              <w:rPr>
                <w:sz w:val="32"/>
                <w:szCs w:val="32"/>
                <w:lang w:bidi="ar-DZ"/>
              </w:rPr>
            </w:pPr>
            <w:r w:rsidRPr="002D0F38">
              <w:rPr>
                <w:sz w:val="32"/>
                <w:szCs w:val="32"/>
                <w:lang w:bidi="ar-DZ"/>
              </w:rPr>
              <w:t>Jeudi</w:t>
            </w:r>
          </w:p>
        </w:tc>
        <w:tc>
          <w:tcPr>
            <w:tcW w:w="3468" w:type="dxa"/>
            <w:shd w:val="clear" w:color="auto" w:fill="FFFFFF" w:themeFill="background1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399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829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001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CB3EFB" w:rsidRPr="002D0F38" w:rsidRDefault="00CB3EFB" w:rsidP="00AA2292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</w:tbl>
    <w:p w:rsidR="00CB3EFB" w:rsidRDefault="00CB3EFB" w:rsidP="00CB3EFB">
      <w:pPr>
        <w:rPr>
          <w:rtl/>
          <w:lang w:bidi="ar-DZ"/>
        </w:rPr>
      </w:pPr>
    </w:p>
    <w:p w:rsidR="00FE4D91" w:rsidRDefault="00FE4D91"/>
    <w:sectPr w:rsidR="00FE4D91" w:rsidSect="00CB3EFB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FB"/>
    <w:rsid w:val="006625DF"/>
    <w:rsid w:val="006A597C"/>
    <w:rsid w:val="00973F32"/>
    <w:rsid w:val="00CB3EFB"/>
    <w:rsid w:val="00EB7BD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6A28"/>
  <w15:chartTrackingRefBased/>
  <w15:docId w15:val="{2EF3DA61-0984-47BF-A085-8A6DCF0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EFB"/>
    <w:rPr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3EF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2025-02-08T11:13:00Z</dcterms:created>
  <dcterms:modified xsi:type="dcterms:W3CDTF">2025-02-08T11:39:00Z</dcterms:modified>
</cp:coreProperties>
</file>