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E" w:rsidRPr="00AD36D1" w:rsidRDefault="00AF5648" w:rsidP="00AF5648">
      <w:pPr>
        <w:jc w:val="center"/>
        <w:rPr>
          <w:rFonts w:ascii="Times New Roman" w:hAnsi="Times New Roman" w:cs="Times New Roman"/>
          <w:b/>
          <w:sz w:val="24"/>
        </w:rPr>
      </w:pPr>
      <w:r w:rsidRPr="00AD36D1">
        <w:rPr>
          <w:rFonts w:ascii="Times New Roman" w:hAnsi="Times New Roman" w:cs="Times New Roman"/>
          <w:b/>
          <w:sz w:val="24"/>
        </w:rPr>
        <w:t>Sujet d’examen d’évaluation financière</w:t>
      </w:r>
    </w:p>
    <w:p w:rsidR="00AF5648" w:rsidRPr="00AD36D1" w:rsidRDefault="00AF5648" w:rsidP="00AF5648">
      <w:pPr>
        <w:jc w:val="center"/>
        <w:rPr>
          <w:rFonts w:ascii="Times New Roman" w:hAnsi="Times New Roman" w:cs="Times New Roman"/>
          <w:b/>
          <w:sz w:val="24"/>
        </w:rPr>
      </w:pPr>
      <w:r w:rsidRPr="00AD36D1">
        <w:rPr>
          <w:rFonts w:ascii="Times New Roman" w:hAnsi="Times New Roman" w:cs="Times New Roman"/>
          <w:b/>
          <w:sz w:val="24"/>
        </w:rPr>
        <w:t>3</w:t>
      </w:r>
      <w:r w:rsidRPr="00AD36D1">
        <w:rPr>
          <w:rFonts w:ascii="Times New Roman" w:hAnsi="Times New Roman" w:cs="Times New Roman"/>
          <w:b/>
          <w:sz w:val="24"/>
          <w:vertAlign w:val="superscript"/>
        </w:rPr>
        <w:t>ème</w:t>
      </w:r>
      <w:r w:rsidRPr="00AD36D1">
        <w:rPr>
          <w:rFonts w:ascii="Times New Roman" w:hAnsi="Times New Roman" w:cs="Times New Roman"/>
          <w:b/>
          <w:sz w:val="24"/>
        </w:rPr>
        <w:t xml:space="preserve"> année Finance d’Entreprise</w:t>
      </w:r>
    </w:p>
    <w:p w:rsidR="00AF5648" w:rsidRPr="00AD36D1" w:rsidRDefault="00AF5648" w:rsidP="00AF5648">
      <w:pPr>
        <w:jc w:val="center"/>
        <w:rPr>
          <w:rFonts w:ascii="Times New Roman" w:hAnsi="Times New Roman" w:cs="Times New Roman"/>
          <w:b/>
          <w:sz w:val="24"/>
        </w:rPr>
      </w:pPr>
      <w:r w:rsidRPr="00AD36D1">
        <w:rPr>
          <w:rFonts w:ascii="Times New Roman" w:hAnsi="Times New Roman" w:cs="Times New Roman"/>
          <w:b/>
          <w:sz w:val="24"/>
        </w:rPr>
        <w:t>2021-</w:t>
      </w:r>
      <w:r w:rsidRPr="00AD36D1">
        <w:rPr>
          <w:rFonts w:ascii="Times New Roman" w:hAnsi="Times New Roman" w:cs="Times New Roman"/>
          <w:b/>
          <w:sz w:val="24"/>
        </w:rPr>
        <w:tab/>
        <w:t>2022</w:t>
      </w:r>
    </w:p>
    <w:p w:rsidR="00E5713F" w:rsidRDefault="00E5713F" w:rsidP="00AF5648">
      <w:pPr>
        <w:jc w:val="center"/>
        <w:rPr>
          <w:rFonts w:ascii="Times New Roman" w:hAnsi="Times New Roman" w:cs="Times New Roman"/>
          <w:b/>
          <w:sz w:val="24"/>
        </w:rPr>
      </w:pPr>
    </w:p>
    <w:p w:rsidR="00E5713F" w:rsidRDefault="00E5713F" w:rsidP="00AF56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Rattrapages </w:t>
      </w:r>
    </w:p>
    <w:p w:rsidR="00AF5648" w:rsidRPr="00AD36D1" w:rsidRDefault="00AF5648" w:rsidP="00AF5648">
      <w:pPr>
        <w:jc w:val="center"/>
        <w:rPr>
          <w:rFonts w:ascii="Times New Roman" w:hAnsi="Times New Roman" w:cs="Times New Roman"/>
          <w:b/>
          <w:sz w:val="24"/>
        </w:rPr>
      </w:pPr>
      <w:r w:rsidRPr="00AD36D1">
        <w:rPr>
          <w:rFonts w:ascii="Times New Roman" w:hAnsi="Times New Roman" w:cs="Times New Roman"/>
          <w:b/>
          <w:sz w:val="24"/>
        </w:rPr>
        <w:t>Chargé de cours et de TD : M. SAM</w:t>
      </w:r>
    </w:p>
    <w:p w:rsidR="00AF5648" w:rsidRPr="00AD36D1" w:rsidRDefault="00AF5648" w:rsidP="00AF5648">
      <w:pPr>
        <w:jc w:val="center"/>
        <w:rPr>
          <w:rFonts w:ascii="Times New Roman" w:hAnsi="Times New Roman" w:cs="Times New Roman"/>
          <w:b/>
          <w:sz w:val="24"/>
        </w:rPr>
      </w:pPr>
    </w:p>
    <w:p w:rsidR="00AF5648" w:rsidRPr="00AD36D1" w:rsidRDefault="00AF5648" w:rsidP="00AF5648">
      <w:pPr>
        <w:jc w:val="left"/>
        <w:rPr>
          <w:rFonts w:ascii="Times New Roman" w:hAnsi="Times New Roman" w:cs="Times New Roman"/>
          <w:b/>
          <w:sz w:val="24"/>
        </w:rPr>
      </w:pPr>
    </w:p>
    <w:p w:rsidR="00AF5648" w:rsidRPr="00AD36D1" w:rsidRDefault="00AF5648" w:rsidP="00AF5648">
      <w:pPr>
        <w:jc w:val="left"/>
        <w:rPr>
          <w:rFonts w:ascii="Times New Roman" w:hAnsi="Times New Roman" w:cs="Times New Roman"/>
          <w:b/>
          <w:sz w:val="24"/>
        </w:rPr>
      </w:pPr>
      <w:r w:rsidRPr="00AD36D1">
        <w:rPr>
          <w:rFonts w:ascii="Times New Roman" w:hAnsi="Times New Roman" w:cs="Times New Roman"/>
          <w:b/>
          <w:sz w:val="24"/>
        </w:rPr>
        <w:t>Répondre vrai ou faux en argumentant la réponse :</w:t>
      </w:r>
    </w:p>
    <w:p w:rsidR="00AD36D1" w:rsidRDefault="00AD36D1" w:rsidP="00AF5648">
      <w:pPr>
        <w:jc w:val="left"/>
        <w:rPr>
          <w:b/>
          <w:sz w:val="28"/>
        </w:rPr>
      </w:pPr>
    </w:p>
    <w:p w:rsidR="00AF5648" w:rsidRDefault="00AF5648" w:rsidP="00AF5648">
      <w:pPr>
        <w:ind w:left="360"/>
        <w:jc w:val="left"/>
        <w:rPr>
          <w:b/>
          <w:sz w:val="28"/>
        </w:rPr>
      </w:pPr>
    </w:p>
    <w:p w:rsidR="00AF5648" w:rsidRDefault="00AF5648" w:rsidP="00AF5648">
      <w:pPr>
        <w:ind w:left="360"/>
        <w:jc w:val="left"/>
        <w:rPr>
          <w:b/>
          <w:sz w:val="28"/>
        </w:rPr>
      </w:pPr>
    </w:p>
    <w:p w:rsidR="00AF5648" w:rsidRPr="00E5713F" w:rsidRDefault="00AF5648" w:rsidP="00E5713F">
      <w:pPr>
        <w:pStyle w:val="Paragraphedeliste"/>
        <w:numPr>
          <w:ilvl w:val="0"/>
          <w:numId w:val="4"/>
        </w:numPr>
        <w:jc w:val="left"/>
        <w:rPr>
          <w:b/>
          <w:sz w:val="28"/>
        </w:rPr>
      </w:pPr>
      <w:r w:rsidRPr="00E5713F">
        <w:rPr>
          <w:b/>
          <w:sz w:val="28"/>
        </w:rPr>
        <w:t>L’évaluation financière est un processus complexe qui se fait uniquement pour l’opération de cession d’une société.</w:t>
      </w:r>
    </w:p>
    <w:p w:rsidR="00AF5648" w:rsidRDefault="00AF5648" w:rsidP="00AF5648">
      <w:pPr>
        <w:ind w:left="360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648" w:rsidRDefault="00AF5648" w:rsidP="00AF5648">
      <w:pPr>
        <w:ind w:left="360"/>
        <w:jc w:val="left"/>
        <w:rPr>
          <w:b/>
          <w:sz w:val="28"/>
        </w:rPr>
      </w:pPr>
    </w:p>
    <w:p w:rsidR="00AF5648" w:rsidRPr="00AD36D1" w:rsidRDefault="00AF5648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 w:rsidRPr="00AD36D1">
        <w:rPr>
          <w:b/>
          <w:sz w:val="28"/>
        </w:rPr>
        <w:t>L’évaluation de l’entreprise exige de vérifier beaucoup d’éléments avant la conclusion de contrat, par exemple : le capital de la société est-il entièrement libéré ?</w:t>
      </w:r>
    </w:p>
    <w:p w:rsidR="00AF5648" w:rsidRDefault="00AF5648" w:rsidP="00AF5648">
      <w:pPr>
        <w:ind w:left="360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648" w:rsidRDefault="00AF5648" w:rsidP="00AF5648">
      <w:pPr>
        <w:ind w:left="360"/>
        <w:jc w:val="left"/>
        <w:rPr>
          <w:b/>
          <w:sz w:val="28"/>
        </w:rPr>
      </w:pPr>
    </w:p>
    <w:p w:rsidR="00AF5648" w:rsidRDefault="00AF5648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>
        <w:rPr>
          <w:b/>
          <w:sz w:val="28"/>
        </w:rPr>
        <w:t>Le vendeur de la société vérifie aussi l’état des créances et de la solvabilité des clients (de la société) afin de faire face aux risques futurs…………………………………………………………………………………………………………………………………………………………………………………………………………………..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5648" w:rsidRDefault="00AF5648" w:rsidP="00AF5648">
      <w:pPr>
        <w:pStyle w:val="Paragraphedeliste"/>
        <w:jc w:val="left"/>
        <w:rPr>
          <w:b/>
          <w:sz w:val="28"/>
        </w:rPr>
      </w:pPr>
    </w:p>
    <w:p w:rsidR="006D7BDA" w:rsidRPr="006D7BDA" w:rsidRDefault="006D7BDA" w:rsidP="006D7BDA">
      <w:pPr>
        <w:pStyle w:val="Paragraphedeliste"/>
        <w:rPr>
          <w:b/>
          <w:sz w:val="28"/>
        </w:rPr>
      </w:pPr>
    </w:p>
    <w:p w:rsidR="006D7BDA" w:rsidRDefault="006D7BDA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>
        <w:rPr>
          <w:b/>
          <w:sz w:val="28"/>
        </w:rPr>
        <w:t>Le domaine d’évaluation nécessite une collecte d’information pour les deux parties (vendeur et acheteur).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6D1">
        <w:rPr>
          <w:b/>
          <w:sz w:val="28"/>
        </w:rPr>
        <w:t>..</w:t>
      </w:r>
    </w:p>
    <w:p w:rsidR="006D7BDA" w:rsidRPr="006D7BDA" w:rsidRDefault="006D7BDA" w:rsidP="006D7BDA">
      <w:pPr>
        <w:pStyle w:val="Paragraphedeliste"/>
        <w:rPr>
          <w:b/>
          <w:sz w:val="28"/>
        </w:rPr>
      </w:pPr>
    </w:p>
    <w:p w:rsidR="006D7BDA" w:rsidRDefault="006D7BDA" w:rsidP="006D7BDA">
      <w:pPr>
        <w:jc w:val="left"/>
        <w:rPr>
          <w:b/>
          <w:sz w:val="28"/>
        </w:rPr>
      </w:pPr>
    </w:p>
    <w:p w:rsidR="006D7BDA" w:rsidRDefault="006D7BDA" w:rsidP="006D7BDA">
      <w:pPr>
        <w:jc w:val="left"/>
        <w:rPr>
          <w:b/>
          <w:sz w:val="28"/>
        </w:rPr>
      </w:pPr>
    </w:p>
    <w:p w:rsidR="006D7BDA" w:rsidRDefault="006D7BDA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>
        <w:rPr>
          <w:b/>
          <w:sz w:val="28"/>
        </w:rPr>
        <w:t>Parmi les approches d’évaluation, celles actuarielles qui sont privilégiées par le cédant de la société.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BDA" w:rsidRDefault="006D7BDA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>
        <w:rPr>
          <w:b/>
          <w:sz w:val="28"/>
        </w:rPr>
        <w:lastRenderedPageBreak/>
        <w:t>La méthode patrimoniale nécessite une connaissance de la rentabilité future de la société pour permettre au vendeur de mieux comprendre l’état financier de la société.</w:t>
      </w:r>
    </w:p>
    <w:p w:rsidR="006D7BDA" w:rsidRDefault="006D7BDA" w:rsidP="006D7BDA">
      <w:pPr>
        <w:ind w:left="360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7BDA" w:rsidRDefault="006D7BDA" w:rsidP="006D7BDA">
      <w:pPr>
        <w:ind w:left="360"/>
        <w:jc w:val="left"/>
        <w:rPr>
          <w:b/>
          <w:sz w:val="28"/>
        </w:rPr>
      </w:pPr>
    </w:p>
    <w:p w:rsidR="00AD36D1" w:rsidRDefault="006D7BDA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>
        <w:rPr>
          <w:b/>
          <w:sz w:val="28"/>
        </w:rPr>
        <w:t xml:space="preserve">Le </w:t>
      </w:r>
      <w:r w:rsidR="00AD36D1">
        <w:rPr>
          <w:b/>
          <w:sz w:val="28"/>
        </w:rPr>
        <w:t>modèle Gordon Shapiro met en valeur le goodwill de la société.</w:t>
      </w:r>
    </w:p>
    <w:p w:rsidR="00AD36D1" w:rsidRDefault="00AD36D1" w:rsidP="00AD36D1">
      <w:pPr>
        <w:pStyle w:val="Paragraphedeliste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6D1" w:rsidRDefault="00AD36D1" w:rsidP="00AD36D1">
      <w:pPr>
        <w:pStyle w:val="Paragraphedeliste"/>
        <w:jc w:val="left"/>
        <w:rPr>
          <w:b/>
          <w:sz w:val="28"/>
        </w:rPr>
      </w:pPr>
    </w:p>
    <w:p w:rsidR="00AD36D1" w:rsidRDefault="00AD36D1" w:rsidP="00AD36D1">
      <w:pPr>
        <w:pStyle w:val="Paragraphedeliste"/>
        <w:jc w:val="left"/>
        <w:rPr>
          <w:b/>
          <w:sz w:val="28"/>
        </w:rPr>
      </w:pPr>
    </w:p>
    <w:p w:rsidR="00AD36D1" w:rsidRDefault="00AD36D1" w:rsidP="00AD36D1">
      <w:pPr>
        <w:pStyle w:val="Paragraphedeliste"/>
        <w:jc w:val="left"/>
        <w:rPr>
          <w:b/>
          <w:sz w:val="28"/>
        </w:rPr>
      </w:pPr>
    </w:p>
    <w:p w:rsidR="00AD36D1" w:rsidRDefault="00AD36D1" w:rsidP="00AD36D1">
      <w:pPr>
        <w:pStyle w:val="Paragraphedeliste"/>
        <w:numPr>
          <w:ilvl w:val="0"/>
          <w:numId w:val="3"/>
        </w:numPr>
        <w:jc w:val="left"/>
        <w:rPr>
          <w:b/>
          <w:sz w:val="28"/>
        </w:rPr>
      </w:pPr>
      <w:r>
        <w:rPr>
          <w:b/>
          <w:sz w:val="28"/>
        </w:rPr>
        <w:t>La valeur immatérielle et non identifiable de la société est prise en compte dans l’approche patrimoniale pour aider l’évaluateur à accomplir sa mission.</w:t>
      </w:r>
    </w:p>
    <w:p w:rsidR="00AD36D1" w:rsidRDefault="00AD36D1" w:rsidP="00AD36D1">
      <w:pPr>
        <w:pStyle w:val="Paragraphedeliste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36D1" w:rsidRDefault="00AD36D1" w:rsidP="00AD36D1">
      <w:pPr>
        <w:pStyle w:val="Paragraphedeliste"/>
        <w:jc w:val="left"/>
        <w:rPr>
          <w:b/>
          <w:sz w:val="28"/>
        </w:rPr>
      </w:pPr>
    </w:p>
    <w:p w:rsidR="006D7BDA" w:rsidRPr="00A61C49" w:rsidRDefault="00E5713F" w:rsidP="00A61C49">
      <w:pPr>
        <w:jc w:val="left"/>
        <w:rPr>
          <w:b/>
          <w:sz w:val="28"/>
        </w:rPr>
      </w:pPr>
      <w:r>
        <w:rPr>
          <w:b/>
          <w:sz w:val="28"/>
        </w:rPr>
        <w:t>9</w:t>
      </w:r>
      <w:r w:rsidR="001B0572" w:rsidRPr="00A61C49">
        <w:rPr>
          <w:b/>
          <w:sz w:val="28"/>
        </w:rPr>
        <w:t>. On s’intéresse à la valeur actuarielle car elle tient compte de la capacité bénéficiaire de l’entreprise présente.</w:t>
      </w:r>
      <w:r>
        <w:rPr>
          <w:b/>
          <w:sz w:val="28"/>
        </w:rPr>
        <w:t xml:space="preserve"> </w:t>
      </w:r>
    </w:p>
    <w:p w:rsidR="001B0572" w:rsidRDefault="001B0572" w:rsidP="00AD36D1">
      <w:pPr>
        <w:pStyle w:val="Paragraphedeliste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572" w:rsidRDefault="001B0572" w:rsidP="00AD36D1">
      <w:pPr>
        <w:pStyle w:val="Paragraphedeliste"/>
        <w:jc w:val="left"/>
        <w:rPr>
          <w:b/>
          <w:sz w:val="28"/>
        </w:rPr>
      </w:pPr>
    </w:p>
    <w:p w:rsidR="001B0572" w:rsidRPr="00A61C49" w:rsidRDefault="00E5713F" w:rsidP="00A61C49">
      <w:pPr>
        <w:jc w:val="left"/>
        <w:rPr>
          <w:b/>
          <w:sz w:val="28"/>
        </w:rPr>
      </w:pPr>
      <w:r>
        <w:rPr>
          <w:b/>
          <w:sz w:val="28"/>
        </w:rPr>
        <w:t>10</w:t>
      </w:r>
      <w:r w:rsidR="001B0572" w:rsidRPr="00A61C49">
        <w:rPr>
          <w:b/>
          <w:sz w:val="28"/>
        </w:rPr>
        <w:t xml:space="preserve">  N’importe quelle société </w:t>
      </w:r>
      <w:r w:rsidR="00DA6414" w:rsidRPr="00A61C49">
        <w:rPr>
          <w:b/>
          <w:sz w:val="28"/>
        </w:rPr>
        <w:t xml:space="preserve">peut être </w:t>
      </w:r>
      <w:r w:rsidR="001B0572" w:rsidRPr="00A61C49">
        <w:rPr>
          <w:b/>
          <w:sz w:val="28"/>
        </w:rPr>
        <w:t xml:space="preserve">évaluée par le modèle </w:t>
      </w:r>
      <w:r w:rsidR="00DA6414" w:rsidRPr="00A61C49">
        <w:rPr>
          <w:b/>
          <w:sz w:val="28"/>
        </w:rPr>
        <w:t xml:space="preserve">free Cash Flow. </w:t>
      </w:r>
    </w:p>
    <w:p w:rsidR="00DA6414" w:rsidRDefault="00DA6414" w:rsidP="001B0572">
      <w:pPr>
        <w:pStyle w:val="Paragraphedeliste"/>
        <w:ind w:left="1080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414" w:rsidRDefault="00DA6414" w:rsidP="001B0572">
      <w:pPr>
        <w:pStyle w:val="Paragraphedeliste"/>
        <w:ind w:left="1080"/>
        <w:jc w:val="left"/>
        <w:rPr>
          <w:b/>
          <w:sz w:val="28"/>
        </w:rPr>
      </w:pPr>
    </w:p>
    <w:p w:rsidR="00DA6414" w:rsidRPr="00A61C49" w:rsidRDefault="00E5713F" w:rsidP="00A61C49">
      <w:pPr>
        <w:jc w:val="left"/>
        <w:rPr>
          <w:b/>
          <w:sz w:val="28"/>
        </w:rPr>
      </w:pPr>
      <w:r>
        <w:rPr>
          <w:b/>
          <w:sz w:val="28"/>
        </w:rPr>
        <w:t>11</w:t>
      </w:r>
      <w:r w:rsidR="00DA6414" w:rsidRPr="00A61C49">
        <w:rPr>
          <w:b/>
          <w:sz w:val="28"/>
        </w:rPr>
        <w:t xml:space="preserve">. La valeur de l’entreprise dépend de sa capacité de la société à faire des bénéfices et non pas les bénéfices qu’elle réalise, c’est ce qu’on a compris à travers les diagnostics financiers. </w:t>
      </w:r>
    </w:p>
    <w:p w:rsidR="00DA6414" w:rsidRDefault="00DA6414" w:rsidP="001B0572">
      <w:pPr>
        <w:pStyle w:val="Paragraphedeliste"/>
        <w:ind w:left="1080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6414" w:rsidRDefault="00DA6414" w:rsidP="001B0572">
      <w:pPr>
        <w:pStyle w:val="Paragraphedeliste"/>
        <w:ind w:left="1080"/>
        <w:jc w:val="left"/>
        <w:rPr>
          <w:b/>
          <w:sz w:val="28"/>
        </w:rPr>
      </w:pPr>
    </w:p>
    <w:p w:rsidR="00DA6414" w:rsidRPr="00A61C49" w:rsidRDefault="00E5713F" w:rsidP="00A61C49">
      <w:pPr>
        <w:jc w:val="left"/>
        <w:rPr>
          <w:b/>
          <w:sz w:val="28"/>
        </w:rPr>
      </w:pPr>
      <w:r>
        <w:rPr>
          <w:b/>
          <w:sz w:val="28"/>
        </w:rPr>
        <w:t>12</w:t>
      </w:r>
      <w:r w:rsidR="00DA6414" w:rsidRPr="00A61C49">
        <w:rPr>
          <w:b/>
          <w:sz w:val="28"/>
        </w:rPr>
        <w:t xml:space="preserve">. </w:t>
      </w:r>
      <w:r w:rsidR="00982C9F" w:rsidRPr="00A61C49">
        <w:rPr>
          <w:b/>
          <w:sz w:val="28"/>
        </w:rPr>
        <w:t>Le taux d’actualisation joue un rôle primordial car il permet à l’évaluateur de valoriser la société</w:t>
      </w:r>
      <w:r w:rsidR="00DA6414" w:rsidRPr="00A61C49">
        <w:rPr>
          <w:b/>
          <w:sz w:val="28"/>
        </w:rPr>
        <w:t xml:space="preserve"> </w:t>
      </w:r>
      <w:r w:rsidR="00982C9F" w:rsidRPr="00A61C49">
        <w:rPr>
          <w:b/>
          <w:sz w:val="28"/>
        </w:rPr>
        <w:t xml:space="preserve">dans ses différentes approches d’évaluation. </w:t>
      </w:r>
    </w:p>
    <w:p w:rsidR="00982C9F" w:rsidRDefault="00982C9F" w:rsidP="001B0572">
      <w:pPr>
        <w:pStyle w:val="Paragraphedeliste"/>
        <w:ind w:left="1080"/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C9F" w:rsidRDefault="00982C9F" w:rsidP="001B0572">
      <w:pPr>
        <w:pStyle w:val="Paragraphedeliste"/>
        <w:ind w:left="1080"/>
        <w:jc w:val="left"/>
        <w:rPr>
          <w:b/>
          <w:sz w:val="28"/>
        </w:rPr>
      </w:pPr>
    </w:p>
    <w:p w:rsidR="00982C9F" w:rsidRPr="00A61C49" w:rsidRDefault="00E5713F" w:rsidP="00A61C49">
      <w:pPr>
        <w:jc w:val="left"/>
        <w:rPr>
          <w:b/>
          <w:sz w:val="28"/>
        </w:rPr>
      </w:pPr>
      <w:r>
        <w:rPr>
          <w:b/>
          <w:sz w:val="28"/>
        </w:rPr>
        <w:t>13</w:t>
      </w:r>
      <w:r w:rsidR="00982C9F" w:rsidRPr="00A61C49">
        <w:rPr>
          <w:b/>
          <w:sz w:val="28"/>
        </w:rPr>
        <w:t xml:space="preserve">. Le </w:t>
      </w:r>
      <w:proofErr w:type="spellStart"/>
      <w:r w:rsidR="00982C9F" w:rsidRPr="00A61C49">
        <w:rPr>
          <w:b/>
          <w:sz w:val="28"/>
        </w:rPr>
        <w:t>pay</w:t>
      </w:r>
      <w:proofErr w:type="spellEnd"/>
      <w:r w:rsidR="00982C9F" w:rsidRPr="00A61C49">
        <w:rPr>
          <w:b/>
          <w:sz w:val="28"/>
        </w:rPr>
        <w:t xml:space="preserve"> out ratio est pris en compte dans le modèle Bates, ce dernier fait référence à l’approche actuarielle. </w:t>
      </w:r>
    </w:p>
    <w:p w:rsidR="00982C9F" w:rsidRDefault="00982C9F" w:rsidP="001B0572">
      <w:pPr>
        <w:pStyle w:val="Paragraphedeliste"/>
        <w:ind w:left="1080"/>
        <w:jc w:val="left"/>
        <w:rPr>
          <w:b/>
          <w:sz w:val="28"/>
        </w:rPr>
      </w:pPr>
      <w:r>
        <w:rPr>
          <w:b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C9F" w:rsidRDefault="00982C9F" w:rsidP="001B0572">
      <w:pPr>
        <w:pStyle w:val="Paragraphedeliste"/>
        <w:ind w:left="1080"/>
        <w:jc w:val="left"/>
        <w:rPr>
          <w:b/>
          <w:sz w:val="28"/>
        </w:rPr>
      </w:pPr>
    </w:p>
    <w:p w:rsidR="009D4BC4" w:rsidRDefault="009D4BC4" w:rsidP="001B0572">
      <w:pPr>
        <w:pStyle w:val="Paragraphedeliste"/>
        <w:ind w:left="1080"/>
        <w:jc w:val="left"/>
        <w:rPr>
          <w:b/>
          <w:sz w:val="28"/>
        </w:rPr>
      </w:pPr>
    </w:p>
    <w:p w:rsidR="009D4BC4" w:rsidRDefault="009D4BC4" w:rsidP="001B0572">
      <w:pPr>
        <w:pStyle w:val="Paragraphedeliste"/>
        <w:ind w:left="1080"/>
        <w:jc w:val="left"/>
        <w:rPr>
          <w:b/>
          <w:sz w:val="28"/>
        </w:rPr>
      </w:pPr>
    </w:p>
    <w:p w:rsidR="009D4BC4" w:rsidRDefault="00E5713F" w:rsidP="009D4BC4">
      <w:pPr>
        <w:jc w:val="left"/>
        <w:rPr>
          <w:b/>
          <w:sz w:val="28"/>
        </w:rPr>
      </w:pPr>
      <w:r>
        <w:rPr>
          <w:b/>
          <w:sz w:val="28"/>
        </w:rPr>
        <w:t>14</w:t>
      </w:r>
      <w:r w:rsidR="009D4BC4">
        <w:rPr>
          <w:b/>
          <w:sz w:val="28"/>
        </w:rPr>
        <w:t xml:space="preserve">. La lettre d’intention </w:t>
      </w:r>
      <w:r w:rsidR="00C5703D">
        <w:rPr>
          <w:b/>
          <w:sz w:val="28"/>
        </w:rPr>
        <w:t>intervient avant la signature de contrat définitif.</w:t>
      </w:r>
    </w:p>
    <w:p w:rsidR="00C5703D" w:rsidRDefault="00C5703D" w:rsidP="009D4BC4">
      <w:pPr>
        <w:jc w:val="left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03D" w:rsidRDefault="00C5703D" w:rsidP="009D4BC4">
      <w:pPr>
        <w:jc w:val="left"/>
        <w:rPr>
          <w:b/>
          <w:sz w:val="28"/>
        </w:rPr>
      </w:pPr>
    </w:p>
    <w:p w:rsidR="004C6412" w:rsidRDefault="004C6412" w:rsidP="009D4BC4">
      <w:pPr>
        <w:jc w:val="left"/>
        <w:rPr>
          <w:b/>
          <w:sz w:val="28"/>
        </w:rPr>
      </w:pPr>
    </w:p>
    <w:p w:rsidR="004C6412" w:rsidRDefault="004C6412" w:rsidP="009D4BC4">
      <w:pPr>
        <w:jc w:val="left"/>
        <w:rPr>
          <w:b/>
          <w:sz w:val="28"/>
        </w:rPr>
      </w:pPr>
    </w:p>
    <w:p w:rsidR="001B0572" w:rsidRPr="006D7BDA" w:rsidRDefault="00E5713F" w:rsidP="001B0572">
      <w:pPr>
        <w:pStyle w:val="Paragraphedeliste"/>
        <w:ind w:left="1080"/>
        <w:jc w:val="left"/>
        <w:rPr>
          <w:b/>
          <w:sz w:val="28"/>
        </w:rPr>
      </w:pPr>
      <w:r>
        <w:rPr>
          <w:b/>
          <w:sz w:val="28"/>
        </w:rPr>
        <w:t xml:space="preserve">La date de réception est prévue pour le 19.09 avant 12h au bureau MFB. </w:t>
      </w:r>
    </w:p>
    <w:sectPr w:rsidR="001B0572" w:rsidRPr="006D7BDA" w:rsidSect="008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15F"/>
    <w:multiLevelType w:val="hybridMultilevel"/>
    <w:tmpl w:val="3EA6FAB6"/>
    <w:lvl w:ilvl="0" w:tplc="09BA876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02DB"/>
    <w:multiLevelType w:val="hybridMultilevel"/>
    <w:tmpl w:val="01268D9A"/>
    <w:lvl w:ilvl="0" w:tplc="65BC4F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A73757"/>
    <w:multiLevelType w:val="hybridMultilevel"/>
    <w:tmpl w:val="FAE81AE4"/>
    <w:lvl w:ilvl="0" w:tplc="47F28F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57C9F"/>
    <w:multiLevelType w:val="hybridMultilevel"/>
    <w:tmpl w:val="EF147E04"/>
    <w:lvl w:ilvl="0" w:tplc="F49C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5648"/>
    <w:rsid w:val="001B0572"/>
    <w:rsid w:val="004C6412"/>
    <w:rsid w:val="004E14FF"/>
    <w:rsid w:val="006D7BDA"/>
    <w:rsid w:val="007740DD"/>
    <w:rsid w:val="00802D1E"/>
    <w:rsid w:val="00873B0E"/>
    <w:rsid w:val="00982C9F"/>
    <w:rsid w:val="009D4BC4"/>
    <w:rsid w:val="00A31BC8"/>
    <w:rsid w:val="00A61C49"/>
    <w:rsid w:val="00AC37AA"/>
    <w:rsid w:val="00AD36D1"/>
    <w:rsid w:val="00AF5648"/>
    <w:rsid w:val="00C5703D"/>
    <w:rsid w:val="00DA6414"/>
    <w:rsid w:val="00E5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2022-09-17T14:06:00Z</dcterms:created>
  <dcterms:modified xsi:type="dcterms:W3CDTF">2022-09-17T14:06:00Z</dcterms:modified>
</cp:coreProperties>
</file>