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B4C" w:rsidRDefault="006D5B4C" w:rsidP="00A92197">
      <w:pPr>
        <w:spacing w:after="0"/>
        <w:jc w:val="both"/>
        <w:rPr>
          <w:rFonts w:ascii="Times New Roman" w:eastAsia="Calibri" w:hAnsi="Times New Roman" w:cs="Times New Roman"/>
          <w:b/>
          <w:szCs w:val="24"/>
        </w:rPr>
      </w:pPr>
    </w:p>
    <w:p w:rsidR="00AF5B50" w:rsidRDefault="00AF5B50" w:rsidP="00A92197">
      <w:pPr>
        <w:spacing w:after="0"/>
        <w:jc w:val="both"/>
        <w:rPr>
          <w:rFonts w:ascii="Times New Roman" w:eastAsia="Calibri" w:hAnsi="Times New Roman" w:cs="Times New Roman"/>
          <w:b/>
          <w:szCs w:val="24"/>
        </w:rPr>
      </w:pPr>
      <w:r>
        <w:rPr>
          <w:rFonts w:ascii="Times New Roman" w:eastAsia="Calibri" w:hAnsi="Times New Roman" w:cs="Times New Roman"/>
          <w:b/>
          <w:szCs w:val="24"/>
        </w:rPr>
        <w:t>FSECG</w:t>
      </w:r>
    </w:p>
    <w:p w:rsidR="00A92197" w:rsidRPr="00A92197" w:rsidRDefault="00A92197" w:rsidP="00A92197">
      <w:pPr>
        <w:spacing w:after="0"/>
        <w:jc w:val="both"/>
        <w:rPr>
          <w:rFonts w:ascii="Times New Roman" w:eastAsia="Calibri" w:hAnsi="Times New Roman" w:cs="Times New Roman"/>
          <w:b/>
          <w:szCs w:val="24"/>
        </w:rPr>
      </w:pPr>
      <w:r w:rsidRPr="00A92197">
        <w:rPr>
          <w:rFonts w:ascii="Times New Roman" w:eastAsia="Calibri" w:hAnsi="Times New Roman" w:cs="Times New Roman"/>
          <w:b/>
          <w:szCs w:val="24"/>
        </w:rPr>
        <w:t>1</w:t>
      </w:r>
      <w:r w:rsidRPr="00A92197">
        <w:rPr>
          <w:rFonts w:ascii="Times New Roman" w:eastAsia="Calibri" w:hAnsi="Times New Roman" w:cs="Times New Roman"/>
          <w:b/>
          <w:szCs w:val="24"/>
          <w:vertAlign w:val="superscript"/>
        </w:rPr>
        <w:t>ère</w:t>
      </w:r>
      <w:r w:rsidRPr="00A92197">
        <w:rPr>
          <w:rFonts w:ascii="Times New Roman" w:eastAsia="Calibri" w:hAnsi="Times New Roman" w:cs="Times New Roman"/>
          <w:b/>
          <w:szCs w:val="24"/>
        </w:rPr>
        <w:t xml:space="preserve"> Année LMD                                                                            </w:t>
      </w:r>
    </w:p>
    <w:p w:rsidR="00A92197" w:rsidRPr="00A92197" w:rsidRDefault="00A92197" w:rsidP="00A92197">
      <w:pPr>
        <w:spacing w:after="0"/>
        <w:jc w:val="both"/>
        <w:rPr>
          <w:rFonts w:ascii="Times New Roman" w:eastAsia="Calibri" w:hAnsi="Times New Roman" w:cs="Times New Roman"/>
          <w:b/>
          <w:szCs w:val="24"/>
        </w:rPr>
      </w:pPr>
      <w:r w:rsidRPr="00A92197">
        <w:rPr>
          <w:rFonts w:ascii="Times New Roman" w:eastAsia="Calibri" w:hAnsi="Times New Roman" w:cs="Times New Roman"/>
          <w:b/>
          <w:szCs w:val="24"/>
        </w:rPr>
        <w:t>Module : Méthodologie de recherche</w:t>
      </w:r>
    </w:p>
    <w:p w:rsidR="00937923" w:rsidRDefault="00A92197" w:rsidP="00937923">
      <w:pPr>
        <w:spacing w:after="0"/>
        <w:jc w:val="both"/>
        <w:rPr>
          <w:rFonts w:ascii="Times New Roman" w:eastAsia="Calibri" w:hAnsi="Times New Roman" w:cs="Times New Roman"/>
          <w:b/>
          <w:szCs w:val="24"/>
        </w:rPr>
      </w:pPr>
      <w:r w:rsidRPr="00A92197">
        <w:rPr>
          <w:rFonts w:ascii="Times New Roman" w:eastAsia="Calibri" w:hAnsi="Times New Roman" w:cs="Times New Roman"/>
          <w:b/>
          <w:szCs w:val="24"/>
        </w:rPr>
        <w:t>Section</w:t>
      </w:r>
      <w:r w:rsidR="00937923">
        <w:rPr>
          <w:rFonts w:ascii="Times New Roman" w:eastAsia="Calibri" w:hAnsi="Times New Roman" w:cs="Times New Roman"/>
          <w:b/>
          <w:szCs w:val="24"/>
        </w:rPr>
        <w:t xml:space="preserve"> D </w:t>
      </w:r>
    </w:p>
    <w:p w:rsidR="00937923" w:rsidRPr="00937923" w:rsidRDefault="00937923" w:rsidP="00937923">
      <w:pPr>
        <w:spacing w:after="0"/>
        <w:jc w:val="both"/>
        <w:rPr>
          <w:rFonts w:ascii="Times New Roman" w:eastAsia="Calibri" w:hAnsi="Times New Roman" w:cs="Times New Roman"/>
          <w:b/>
          <w:szCs w:val="24"/>
        </w:rPr>
      </w:pPr>
    </w:p>
    <w:p w:rsidR="008B5077" w:rsidRDefault="00937923" w:rsidP="000127BE">
      <w:pPr>
        <w:jc w:val="center"/>
        <w:rPr>
          <w:rFonts w:ascii="Times New Roman" w:hAnsi="Times New Roman" w:cs="Times New Roman"/>
          <w:b/>
          <w:i/>
          <w:sz w:val="24"/>
        </w:rPr>
      </w:pPr>
      <w:r>
        <w:rPr>
          <w:rFonts w:ascii="Times New Roman" w:hAnsi="Times New Roman" w:cs="Times New Roman"/>
          <w:b/>
          <w:i/>
          <w:sz w:val="24"/>
        </w:rPr>
        <w:t xml:space="preserve"> RATTRAPAGE  </w:t>
      </w:r>
      <w:r w:rsidR="00A92197" w:rsidRPr="000127BE">
        <w:rPr>
          <w:rFonts w:ascii="Times New Roman" w:hAnsi="Times New Roman" w:cs="Times New Roman"/>
          <w:b/>
          <w:i/>
          <w:sz w:val="24"/>
        </w:rPr>
        <w:t xml:space="preserve"> SI</w:t>
      </w:r>
    </w:p>
    <w:p w:rsidR="001E523F" w:rsidRPr="000127BE" w:rsidRDefault="001E523F" w:rsidP="000127BE">
      <w:pPr>
        <w:jc w:val="center"/>
        <w:rPr>
          <w:rFonts w:ascii="Times New Roman" w:hAnsi="Times New Roman" w:cs="Times New Roman"/>
          <w:b/>
          <w:i/>
          <w:sz w:val="24"/>
        </w:rPr>
      </w:pPr>
      <w:r>
        <w:rPr>
          <w:rFonts w:ascii="Times New Roman" w:hAnsi="Times New Roman" w:cs="Times New Roman"/>
          <w:b/>
          <w:i/>
          <w:sz w:val="24"/>
        </w:rPr>
        <w:t>Partie I</w:t>
      </w:r>
    </w:p>
    <w:p w:rsidR="00A92197" w:rsidRPr="000127BE" w:rsidRDefault="00A92197" w:rsidP="000127BE">
      <w:pPr>
        <w:jc w:val="center"/>
        <w:rPr>
          <w:rFonts w:ascii="Times New Roman" w:hAnsi="Times New Roman" w:cs="Times New Roman"/>
          <w:b/>
          <w:i/>
          <w:sz w:val="24"/>
        </w:rPr>
      </w:pPr>
      <w:r w:rsidRPr="000127BE">
        <w:rPr>
          <w:rFonts w:ascii="Times New Roman" w:hAnsi="Times New Roman" w:cs="Times New Roman"/>
          <w:b/>
          <w:i/>
          <w:sz w:val="24"/>
        </w:rPr>
        <w:t>Sujet :</w:t>
      </w:r>
    </w:p>
    <w:tbl>
      <w:tblPr>
        <w:tblStyle w:val="Trameclaire-Accent1"/>
        <w:tblW w:w="0" w:type="auto"/>
        <w:tblLook w:val="04A0"/>
      </w:tblPr>
      <w:tblGrid>
        <w:gridCol w:w="9166"/>
      </w:tblGrid>
      <w:tr w:rsidR="00A92197" w:rsidRPr="000127BE" w:rsidTr="00434A18">
        <w:trPr>
          <w:cnfStyle w:val="100000000000"/>
        </w:trPr>
        <w:tc>
          <w:tcPr>
            <w:cnfStyle w:val="001000000000"/>
            <w:tcW w:w="9166" w:type="dxa"/>
          </w:tcPr>
          <w:p w:rsidR="00A92197" w:rsidRPr="000127BE" w:rsidRDefault="00A92197" w:rsidP="000127BE">
            <w:pPr>
              <w:jc w:val="center"/>
              <w:rPr>
                <w:rFonts w:ascii="Times New Roman" w:hAnsi="Times New Roman" w:cs="Times New Roman"/>
                <w:b w:val="0"/>
                <w:i/>
                <w:sz w:val="28"/>
              </w:rPr>
            </w:pPr>
            <w:r w:rsidRPr="000127BE">
              <w:rPr>
                <w:rFonts w:ascii="Times New Roman" w:hAnsi="Times New Roman" w:cs="Times New Roman"/>
                <w:i/>
                <w:sz w:val="28"/>
              </w:rPr>
              <w:t>Le rôle de l’investissement dans la croissance économique</w:t>
            </w:r>
          </w:p>
        </w:tc>
      </w:tr>
    </w:tbl>
    <w:p w:rsidR="000127BE" w:rsidRDefault="000127BE">
      <w:pPr>
        <w:rPr>
          <w:rFonts w:ascii="Times New Roman" w:hAnsi="Times New Roman" w:cs="Times New Roman"/>
          <w:b/>
          <w:sz w:val="20"/>
        </w:rPr>
      </w:pPr>
    </w:p>
    <w:p w:rsidR="000127BE" w:rsidRDefault="000127BE" w:rsidP="008E2524">
      <w:pPr>
        <w:ind w:firstLine="708"/>
        <w:jc w:val="both"/>
        <w:rPr>
          <w:rFonts w:ascii="Times New Roman" w:hAnsi="Times New Roman" w:cs="Times New Roman"/>
          <w:sz w:val="24"/>
        </w:rPr>
      </w:pPr>
    </w:p>
    <w:p w:rsidR="00A92197" w:rsidRPr="000127BE" w:rsidRDefault="00A92197" w:rsidP="008E2524">
      <w:pPr>
        <w:ind w:firstLine="708"/>
        <w:jc w:val="both"/>
        <w:rPr>
          <w:rFonts w:ascii="Times New Roman" w:hAnsi="Times New Roman" w:cs="Times New Roman"/>
          <w:sz w:val="24"/>
        </w:rPr>
      </w:pPr>
      <w:r w:rsidRPr="000127BE">
        <w:rPr>
          <w:rFonts w:ascii="Times New Roman" w:hAnsi="Times New Roman" w:cs="Times New Roman"/>
          <w:sz w:val="24"/>
        </w:rPr>
        <w:t xml:space="preserve">La croissance économique qui est l’augmentation de la richesse produite par un pays pendant une période bien déterminée, tire son origine de multiples facteurs dont nous citons l’investissement. En effet, ce dernier joue un rôle clé, étant notamment à la croisée de l’offre et de la demande. </w:t>
      </w:r>
      <w:r w:rsidR="00693042" w:rsidRPr="000127BE">
        <w:rPr>
          <w:rFonts w:ascii="Times New Roman" w:hAnsi="Times New Roman" w:cs="Times New Roman"/>
          <w:sz w:val="24"/>
        </w:rPr>
        <w:t>Toutes les écoles de pensée insistent sur son importance.</w:t>
      </w:r>
    </w:p>
    <w:p w:rsidR="00693042" w:rsidRPr="000127BE" w:rsidRDefault="00693042" w:rsidP="008E2524">
      <w:pPr>
        <w:ind w:firstLine="708"/>
        <w:jc w:val="both"/>
        <w:rPr>
          <w:rFonts w:ascii="Times New Roman" w:hAnsi="Times New Roman" w:cs="Times New Roman"/>
          <w:sz w:val="24"/>
        </w:rPr>
      </w:pPr>
      <w:r w:rsidRPr="006A67C6">
        <w:rPr>
          <w:rFonts w:ascii="Times New Roman" w:hAnsi="Times New Roman" w:cs="Times New Roman"/>
          <w:b/>
          <w:sz w:val="24"/>
        </w:rPr>
        <w:t>ROSTOW,</w:t>
      </w:r>
      <w:r w:rsidRPr="000127BE">
        <w:rPr>
          <w:rFonts w:ascii="Times New Roman" w:hAnsi="Times New Roman" w:cs="Times New Roman"/>
          <w:sz w:val="24"/>
        </w:rPr>
        <w:t xml:space="preserve"> dans ses écrits sur les conditions du décollage, en fait de l’investissement une condition principale du décollage et de l’auto entretien de la croissance. Ceci étant dit, l’investissement est considéré également comme variable la plus instable de l’économie, se trouve être au cœur des différentes crises économiques.</w:t>
      </w:r>
    </w:p>
    <w:p w:rsidR="00A71178" w:rsidRPr="000127BE" w:rsidRDefault="00A71178" w:rsidP="008E2524">
      <w:pPr>
        <w:pStyle w:val="Paragraphedeliste"/>
        <w:numPr>
          <w:ilvl w:val="0"/>
          <w:numId w:val="3"/>
        </w:numPr>
        <w:jc w:val="both"/>
        <w:rPr>
          <w:rFonts w:ascii="Times New Roman" w:hAnsi="Times New Roman" w:cs="Times New Roman"/>
          <w:sz w:val="24"/>
        </w:rPr>
      </w:pPr>
    </w:p>
    <w:p w:rsidR="00693042" w:rsidRDefault="00693042" w:rsidP="008D20E3">
      <w:pPr>
        <w:pStyle w:val="Paragraphedeliste"/>
        <w:numPr>
          <w:ilvl w:val="0"/>
          <w:numId w:val="6"/>
        </w:numPr>
        <w:jc w:val="both"/>
        <w:rPr>
          <w:rFonts w:ascii="Times New Roman" w:hAnsi="Times New Roman" w:cs="Times New Roman"/>
          <w:sz w:val="24"/>
        </w:rPr>
      </w:pPr>
      <w:r w:rsidRPr="000127BE">
        <w:rPr>
          <w:rFonts w:ascii="Times New Roman" w:hAnsi="Times New Roman" w:cs="Times New Roman"/>
          <w:sz w:val="24"/>
        </w:rPr>
        <w:t>L’investissement consiste â acquérir des biens de production. La capacité productive, en rendements constants, dépend du capital productif accumulé. Une partie de la</w:t>
      </w:r>
      <w:r w:rsidR="008E2524" w:rsidRPr="000127BE">
        <w:rPr>
          <w:rFonts w:ascii="Times New Roman" w:hAnsi="Times New Roman" w:cs="Times New Roman"/>
          <w:sz w:val="24"/>
        </w:rPr>
        <w:t xml:space="preserve"> production doit être consacrée</w:t>
      </w:r>
      <w:r w:rsidR="00937923">
        <w:rPr>
          <w:rFonts w:ascii="Times New Roman" w:hAnsi="Times New Roman" w:cs="Times New Roman"/>
          <w:sz w:val="24"/>
        </w:rPr>
        <w:t xml:space="preserve"> </w:t>
      </w:r>
      <w:r w:rsidR="00A71178" w:rsidRPr="000127BE">
        <w:rPr>
          <w:rFonts w:ascii="Times New Roman" w:hAnsi="Times New Roman" w:cs="Times New Roman"/>
          <w:sz w:val="24"/>
        </w:rPr>
        <w:t xml:space="preserve">à la constitution et la reconstitution de ce  capital. </w:t>
      </w:r>
    </w:p>
    <w:p w:rsidR="008E6CE6" w:rsidRPr="000127BE" w:rsidRDefault="008E6CE6" w:rsidP="008E6CE6">
      <w:pPr>
        <w:pStyle w:val="Paragraphedeliste"/>
        <w:jc w:val="both"/>
        <w:rPr>
          <w:rFonts w:ascii="Times New Roman" w:hAnsi="Times New Roman" w:cs="Times New Roman"/>
          <w:sz w:val="24"/>
        </w:rPr>
      </w:pPr>
      <w:r w:rsidRPr="008E6CE6">
        <w:rPr>
          <w:rFonts w:ascii="Times New Roman" w:hAnsi="Times New Roman" w:cs="Times New Roman"/>
          <w:sz w:val="24"/>
        </w:rPr>
        <w:t>L’investissement peut concerner des biens matériels(immeubles, machines, mobilier, matériel roulant,…) ou des biens immatériels (la recherche-développement, la formation, les brevets, licences de fabrication,…).Et les agents économiques qui investissent dans ces biens sont principalement les ménages(acquisition des maisons, des voitures et divers biens et services),les entreprises(acquisition des machines pour produire, obtention des brevets pour les inventions, formation du personnel, achat des bâtiments) et l’Etat (investissements publics dans les infrastructures, les écoles, les hôpitaux, la formation, la santé, etc.). Par ailleurs, il convient de signaler que l’investissement provient de l’épargne voire de l’endettement. En effet, l’épargne est investie quand les agents économiques sont persuadés que le rendement des placements financiers (actions, obligations et produits dérivés) est inférieur au rendement des capitaux investis, lequel rendement est qualifié de taux de rentabilité interne (T.R.I.).</w:t>
      </w:r>
    </w:p>
    <w:p w:rsidR="00A71178" w:rsidRPr="000127BE" w:rsidRDefault="00A71178" w:rsidP="00F0743F">
      <w:pPr>
        <w:ind w:left="708"/>
        <w:jc w:val="both"/>
        <w:rPr>
          <w:rFonts w:ascii="Times New Roman" w:hAnsi="Times New Roman" w:cs="Times New Roman"/>
          <w:sz w:val="24"/>
        </w:rPr>
      </w:pPr>
      <w:r w:rsidRPr="000127BE">
        <w:rPr>
          <w:rFonts w:ascii="Times New Roman" w:hAnsi="Times New Roman" w:cs="Times New Roman"/>
          <w:sz w:val="24"/>
        </w:rPr>
        <w:t xml:space="preserve">Les études économétriques </w:t>
      </w:r>
      <w:r w:rsidR="00AB7119" w:rsidRPr="000127BE">
        <w:rPr>
          <w:rFonts w:ascii="Times New Roman" w:hAnsi="Times New Roman" w:cs="Times New Roman"/>
          <w:sz w:val="24"/>
        </w:rPr>
        <w:t xml:space="preserve">sur la croissance attestent la contribution positive de l’investissement. La fonction COBB- DOUGLAS utilisée fait de la production une </w:t>
      </w:r>
      <w:r w:rsidR="00AB7119" w:rsidRPr="000127BE">
        <w:rPr>
          <w:rFonts w:ascii="Times New Roman" w:hAnsi="Times New Roman" w:cs="Times New Roman"/>
          <w:sz w:val="24"/>
        </w:rPr>
        <w:lastRenderedPageBreak/>
        <w:t xml:space="preserve">fonction de ses facteurs (K/T). A productivité constante, l’accroissement du stock de capital serait à l’origine de 15 à 30 % de la croissance des pays développés au 20 </w:t>
      </w:r>
      <w:r w:rsidR="00AB7119" w:rsidRPr="000127BE">
        <w:rPr>
          <w:rFonts w:ascii="Times New Roman" w:hAnsi="Times New Roman" w:cs="Times New Roman"/>
          <w:sz w:val="24"/>
          <w:vertAlign w:val="superscript"/>
        </w:rPr>
        <w:t>ème</w:t>
      </w:r>
      <w:r w:rsidR="00AB7119" w:rsidRPr="000127BE">
        <w:rPr>
          <w:rFonts w:ascii="Times New Roman" w:hAnsi="Times New Roman" w:cs="Times New Roman"/>
          <w:sz w:val="24"/>
        </w:rPr>
        <w:t xml:space="preserve">siècle. </w:t>
      </w:r>
    </w:p>
    <w:p w:rsidR="00AB7119" w:rsidRPr="000127BE" w:rsidRDefault="00AB7119" w:rsidP="008D20E3">
      <w:pPr>
        <w:pStyle w:val="Paragraphedeliste"/>
        <w:numPr>
          <w:ilvl w:val="0"/>
          <w:numId w:val="6"/>
        </w:numPr>
        <w:jc w:val="both"/>
        <w:rPr>
          <w:rFonts w:ascii="Times New Roman" w:hAnsi="Times New Roman" w:cs="Times New Roman"/>
          <w:sz w:val="24"/>
        </w:rPr>
      </w:pPr>
      <w:r w:rsidRPr="000127BE">
        <w:rPr>
          <w:rFonts w:ascii="Times New Roman" w:hAnsi="Times New Roman" w:cs="Times New Roman"/>
          <w:sz w:val="24"/>
        </w:rPr>
        <w:t>Globalement, le facteur capital n’est pas homogène dans le temps. Le progr</w:t>
      </w:r>
      <w:r w:rsidR="008D20E3" w:rsidRPr="000127BE">
        <w:rPr>
          <w:rFonts w:ascii="Times New Roman" w:hAnsi="Times New Roman" w:cs="Times New Roman"/>
          <w:sz w:val="24"/>
        </w:rPr>
        <w:t xml:space="preserve">ès technique s’incorpore dans le capital. Les investissements immatériels augmentent la productivité du travail, permettent les innovations et les économies d’échelle. </w:t>
      </w:r>
    </w:p>
    <w:p w:rsidR="008D20E3" w:rsidRPr="000127BE" w:rsidRDefault="008D20E3" w:rsidP="00F0743F">
      <w:pPr>
        <w:ind w:left="708"/>
        <w:jc w:val="both"/>
        <w:rPr>
          <w:rFonts w:ascii="Times New Roman" w:hAnsi="Times New Roman" w:cs="Times New Roman"/>
          <w:b/>
          <w:i/>
          <w:sz w:val="24"/>
        </w:rPr>
      </w:pPr>
      <w:r w:rsidRPr="000127BE">
        <w:rPr>
          <w:rFonts w:ascii="Times New Roman" w:hAnsi="Times New Roman" w:cs="Times New Roman"/>
          <w:sz w:val="24"/>
        </w:rPr>
        <w:t xml:space="preserve">La théorie de la croissance endogène met en lumière </w:t>
      </w:r>
      <w:r w:rsidR="00F0743F" w:rsidRPr="000127BE">
        <w:rPr>
          <w:rFonts w:ascii="Times New Roman" w:hAnsi="Times New Roman" w:cs="Times New Roman"/>
          <w:sz w:val="24"/>
        </w:rPr>
        <w:t xml:space="preserve">les externalités positives dégagées par les investissements des agents. Ces externalités sont au cœur de ce que les économistes nomment </w:t>
      </w:r>
      <w:r w:rsidR="00F0743F" w:rsidRPr="000127BE">
        <w:rPr>
          <w:rFonts w:ascii="Times New Roman" w:hAnsi="Times New Roman" w:cs="Times New Roman"/>
          <w:b/>
          <w:i/>
          <w:sz w:val="24"/>
        </w:rPr>
        <w:t>« Progrès Technique</w:t>
      </w:r>
      <w:r w:rsidR="009E2566">
        <w:rPr>
          <w:rFonts w:ascii="Times New Roman" w:hAnsi="Times New Roman" w:cs="Times New Roman"/>
          <w:b/>
          <w:i/>
          <w:sz w:val="24"/>
        </w:rPr>
        <w:t>s</w:t>
      </w:r>
      <w:r w:rsidR="00F0743F" w:rsidRPr="000127BE">
        <w:rPr>
          <w:rFonts w:ascii="Times New Roman" w:hAnsi="Times New Roman" w:cs="Times New Roman"/>
          <w:b/>
          <w:i/>
          <w:sz w:val="24"/>
        </w:rPr>
        <w:t> ».</w:t>
      </w:r>
    </w:p>
    <w:p w:rsidR="000127BE" w:rsidRDefault="005D0328" w:rsidP="00F0743F">
      <w:pPr>
        <w:pStyle w:val="Paragraphedeliste"/>
        <w:numPr>
          <w:ilvl w:val="0"/>
          <w:numId w:val="6"/>
        </w:numPr>
        <w:jc w:val="both"/>
        <w:rPr>
          <w:rFonts w:ascii="Times New Roman" w:hAnsi="Times New Roman" w:cs="Times New Roman"/>
          <w:sz w:val="24"/>
        </w:rPr>
      </w:pPr>
      <w:r w:rsidRPr="000127BE">
        <w:rPr>
          <w:rFonts w:ascii="Times New Roman" w:hAnsi="Times New Roman" w:cs="Times New Roman"/>
          <w:sz w:val="24"/>
        </w:rPr>
        <w:t xml:space="preserve">L’investissement est une composante de la demande. Investir consiste à acquérir des biens d’équipement auprès du secteur qui les produit. Son niveau détermine donc la santé économique de ce dernier. L’équation emploi et ressource met en évidence la contribution de la FBCF (Formation Brute du Capital Fixe= Investissement) à la formation du PIB et de la croissance. </w:t>
      </w:r>
    </w:p>
    <w:p w:rsidR="00F0743F" w:rsidRPr="000127BE" w:rsidRDefault="005D0328" w:rsidP="000127BE">
      <w:pPr>
        <w:pStyle w:val="Paragraphedeliste"/>
        <w:jc w:val="both"/>
        <w:rPr>
          <w:rFonts w:ascii="Times New Roman" w:hAnsi="Times New Roman" w:cs="Times New Roman"/>
          <w:b/>
          <w:sz w:val="24"/>
        </w:rPr>
      </w:pPr>
      <w:r w:rsidRPr="000127BE">
        <w:rPr>
          <w:rFonts w:ascii="Times New Roman" w:hAnsi="Times New Roman" w:cs="Times New Roman"/>
          <w:b/>
          <w:sz w:val="24"/>
        </w:rPr>
        <w:t>PIB= FBCF + Variation des stock+ Exportations – Importations.</w:t>
      </w:r>
    </w:p>
    <w:p w:rsidR="004672E3" w:rsidRDefault="005D0328" w:rsidP="000127BE">
      <w:pPr>
        <w:pStyle w:val="Paragraphedeliste"/>
        <w:jc w:val="both"/>
        <w:rPr>
          <w:rFonts w:ascii="Times New Roman" w:hAnsi="Times New Roman" w:cs="Times New Roman"/>
          <w:sz w:val="24"/>
        </w:rPr>
      </w:pPr>
      <w:r w:rsidRPr="000127BE">
        <w:rPr>
          <w:rFonts w:ascii="Times New Roman" w:hAnsi="Times New Roman" w:cs="Times New Roman"/>
          <w:sz w:val="24"/>
        </w:rPr>
        <w:t>Au-delà de cet effet direct sur la demande et la production, exerce selon les keynésiens un effet multiplicateur sur ces deux variables. De ce fait, la variation du PIB serait la multiplication de l’investissement initial.</w:t>
      </w:r>
    </w:p>
    <w:p w:rsidR="000127BE" w:rsidRPr="000127BE" w:rsidRDefault="000127BE" w:rsidP="000127BE">
      <w:pPr>
        <w:pStyle w:val="Paragraphedeliste"/>
        <w:jc w:val="both"/>
        <w:rPr>
          <w:rFonts w:ascii="Times New Roman" w:hAnsi="Times New Roman" w:cs="Times New Roman"/>
          <w:sz w:val="24"/>
        </w:rPr>
      </w:pPr>
    </w:p>
    <w:p w:rsidR="009F1061" w:rsidRPr="000127BE" w:rsidRDefault="009F1061" w:rsidP="009F1061">
      <w:pPr>
        <w:pStyle w:val="Paragraphedeliste"/>
        <w:numPr>
          <w:ilvl w:val="0"/>
          <w:numId w:val="3"/>
        </w:numPr>
        <w:jc w:val="both"/>
        <w:rPr>
          <w:rFonts w:ascii="Times New Roman" w:hAnsi="Times New Roman" w:cs="Times New Roman"/>
          <w:sz w:val="24"/>
        </w:rPr>
      </w:pPr>
    </w:p>
    <w:p w:rsidR="008E6CE6" w:rsidRDefault="008E6CE6" w:rsidP="009F1061">
      <w:pPr>
        <w:pStyle w:val="Paragraphedeliste"/>
        <w:numPr>
          <w:ilvl w:val="0"/>
          <w:numId w:val="7"/>
        </w:numPr>
        <w:jc w:val="both"/>
        <w:rPr>
          <w:rFonts w:ascii="Times New Roman" w:hAnsi="Times New Roman" w:cs="Times New Roman"/>
          <w:sz w:val="24"/>
        </w:rPr>
      </w:pPr>
      <w:r w:rsidRPr="008E6CE6">
        <w:rPr>
          <w:rFonts w:ascii="Times New Roman" w:hAnsi="Times New Roman" w:cs="Times New Roman"/>
          <w:sz w:val="24"/>
        </w:rPr>
        <w:t>Pour que l’investissement agisse sur la croissance économique, il est impérieux que l’entreprise qui investit fasse travailler, disons passe ses commandes principalement auprès des entreprises résidentes. De ce fait, elle va stimuler la demande intérieure, bref le marché intérieur. En revanche, si les biens de production sont constitués essentiellement des importations, les investissements auront un impact faible sur la croissance de l’économie nationale.</w:t>
      </w:r>
    </w:p>
    <w:p w:rsidR="009F1061" w:rsidRPr="008E6CE6" w:rsidRDefault="009F1061" w:rsidP="008E6CE6">
      <w:pPr>
        <w:pStyle w:val="Paragraphedeliste"/>
        <w:ind w:left="1080"/>
        <w:jc w:val="both"/>
        <w:rPr>
          <w:rFonts w:ascii="Times New Roman" w:hAnsi="Times New Roman" w:cs="Times New Roman"/>
          <w:sz w:val="24"/>
        </w:rPr>
      </w:pPr>
      <w:r w:rsidRPr="008E6CE6">
        <w:rPr>
          <w:rFonts w:ascii="Times New Roman" w:hAnsi="Times New Roman" w:cs="Times New Roman"/>
          <w:sz w:val="24"/>
        </w:rPr>
        <w:t xml:space="preserve">L’économie keynésienne a insisté sur l’incertitude de l’environnement économique. L’avenir à moyen terme n’est guère probabilisable. L’investissement est un pari sur l’avenir, qui renvoie davantage aux différentes  situations des entreprises. </w:t>
      </w:r>
    </w:p>
    <w:p w:rsidR="00E32D81" w:rsidRPr="000127BE" w:rsidRDefault="009F1061" w:rsidP="009F1061">
      <w:pPr>
        <w:pStyle w:val="Paragraphedeliste"/>
        <w:numPr>
          <w:ilvl w:val="0"/>
          <w:numId w:val="7"/>
        </w:numPr>
        <w:jc w:val="both"/>
        <w:rPr>
          <w:rFonts w:ascii="Times New Roman" w:hAnsi="Times New Roman" w:cs="Times New Roman"/>
          <w:sz w:val="24"/>
        </w:rPr>
      </w:pPr>
      <w:r w:rsidRPr="000127BE">
        <w:rPr>
          <w:rFonts w:ascii="Times New Roman" w:hAnsi="Times New Roman" w:cs="Times New Roman"/>
          <w:sz w:val="24"/>
        </w:rPr>
        <w:t xml:space="preserve">Les modèles de croissance accordent une place centrale à l’investissement. La croissance est équilibrée dans le modèle de </w:t>
      </w:r>
      <w:r w:rsidRPr="006A67C6">
        <w:rPr>
          <w:rFonts w:ascii="Times New Roman" w:hAnsi="Times New Roman" w:cs="Times New Roman"/>
          <w:b/>
          <w:sz w:val="24"/>
        </w:rPr>
        <w:t xml:space="preserve">DOMAR </w:t>
      </w:r>
      <w:r w:rsidRPr="000127BE">
        <w:rPr>
          <w:rFonts w:ascii="Times New Roman" w:hAnsi="Times New Roman" w:cs="Times New Roman"/>
          <w:sz w:val="24"/>
        </w:rPr>
        <w:t xml:space="preserve">si les deux effets de l’investissement se compensent, si l’effet revenu est égal à l’effet de capacité (la demande augmente au même rythme que l’offre). Un cas rare dans le modèle, comme dans celui de </w:t>
      </w:r>
      <w:r w:rsidRPr="006A67C6">
        <w:rPr>
          <w:rFonts w:ascii="Times New Roman" w:hAnsi="Times New Roman" w:cs="Times New Roman"/>
          <w:b/>
          <w:sz w:val="24"/>
        </w:rPr>
        <w:t>HARROD,</w:t>
      </w:r>
      <w:r w:rsidRPr="000127BE">
        <w:rPr>
          <w:rFonts w:ascii="Times New Roman" w:hAnsi="Times New Roman" w:cs="Times New Roman"/>
          <w:sz w:val="24"/>
        </w:rPr>
        <w:t xml:space="preserve"> où les effets de l’accélérateur et du multiplicateur se combinent  pour déstabiliser</w:t>
      </w:r>
      <w:r w:rsidR="00937923">
        <w:rPr>
          <w:rFonts w:ascii="Times New Roman" w:hAnsi="Times New Roman" w:cs="Times New Roman"/>
          <w:sz w:val="24"/>
        </w:rPr>
        <w:t xml:space="preserve"> </w:t>
      </w:r>
      <w:r w:rsidR="00E32D81" w:rsidRPr="000127BE">
        <w:rPr>
          <w:rFonts w:ascii="Times New Roman" w:hAnsi="Times New Roman" w:cs="Times New Roman"/>
          <w:sz w:val="24"/>
        </w:rPr>
        <w:t xml:space="preserve">la conjoncture. </w:t>
      </w:r>
    </w:p>
    <w:p w:rsidR="009F1061" w:rsidRPr="000127BE" w:rsidRDefault="00E32D81" w:rsidP="009F1061">
      <w:pPr>
        <w:pStyle w:val="Paragraphedeliste"/>
        <w:numPr>
          <w:ilvl w:val="0"/>
          <w:numId w:val="7"/>
        </w:numPr>
        <w:jc w:val="both"/>
        <w:rPr>
          <w:rFonts w:ascii="Times New Roman" w:hAnsi="Times New Roman" w:cs="Times New Roman"/>
          <w:sz w:val="24"/>
        </w:rPr>
      </w:pPr>
      <w:r w:rsidRPr="006A67C6">
        <w:rPr>
          <w:rFonts w:ascii="Times New Roman" w:hAnsi="Times New Roman" w:cs="Times New Roman"/>
          <w:b/>
          <w:sz w:val="24"/>
        </w:rPr>
        <w:t>K.MARX</w:t>
      </w:r>
      <w:r w:rsidRPr="000127BE">
        <w:rPr>
          <w:rFonts w:ascii="Times New Roman" w:hAnsi="Times New Roman" w:cs="Times New Roman"/>
          <w:sz w:val="24"/>
        </w:rPr>
        <w:t xml:space="preserve">  montre que si le capitalisme </w:t>
      </w:r>
      <w:r w:rsidR="009E5FDF" w:rsidRPr="000127BE">
        <w:rPr>
          <w:rFonts w:ascii="Times New Roman" w:hAnsi="Times New Roman" w:cs="Times New Roman"/>
          <w:sz w:val="24"/>
        </w:rPr>
        <w:t xml:space="preserve">est un système dynamique parce qu’il repose sur l’accumulation du capital, les capitalistes semblent être prisonniers de cette logique, et leurs investissements, menés sous l’effet de la concurrence, conduisent inéluctablement à des crises de suraccumulation et de valorisation du capital. La substitution Capital- Travail engendre à long terme la baisse </w:t>
      </w:r>
      <w:r w:rsidR="009E5FDF" w:rsidRPr="000127BE">
        <w:rPr>
          <w:rFonts w:ascii="Times New Roman" w:hAnsi="Times New Roman" w:cs="Times New Roman"/>
          <w:sz w:val="24"/>
        </w:rPr>
        <w:lastRenderedPageBreak/>
        <w:t>tendancielle du taux de profit, des crises de plus en plus graves et la fin du système.</w:t>
      </w:r>
    </w:p>
    <w:p w:rsidR="009E5FDF" w:rsidRPr="000127BE" w:rsidRDefault="009E5FDF" w:rsidP="009E5FDF">
      <w:pPr>
        <w:ind w:left="1080"/>
        <w:jc w:val="both"/>
        <w:rPr>
          <w:rFonts w:ascii="Times New Roman" w:hAnsi="Times New Roman" w:cs="Times New Roman"/>
          <w:sz w:val="24"/>
        </w:rPr>
      </w:pPr>
      <w:r w:rsidRPr="000127BE">
        <w:rPr>
          <w:rFonts w:ascii="Times New Roman" w:hAnsi="Times New Roman" w:cs="Times New Roman"/>
          <w:sz w:val="24"/>
        </w:rPr>
        <w:t>Le surinvestissement correspond  toujours  à un gaspillage de ressources, impliquant une dévalorisation du capital et un appauvrissement collectif,…</w:t>
      </w:r>
    </w:p>
    <w:p w:rsidR="009E5FDF" w:rsidRDefault="009E5FDF" w:rsidP="009E5FDF">
      <w:pPr>
        <w:jc w:val="both"/>
        <w:rPr>
          <w:rFonts w:ascii="Times New Roman" w:hAnsi="Times New Roman" w:cs="Times New Roman"/>
          <w:sz w:val="24"/>
        </w:rPr>
      </w:pPr>
      <w:r w:rsidRPr="000127BE">
        <w:rPr>
          <w:rFonts w:ascii="Times New Roman" w:hAnsi="Times New Roman" w:cs="Times New Roman"/>
          <w:sz w:val="24"/>
        </w:rPr>
        <w:tab/>
        <w:t>Enfin, l’investissement est au cœur de la croissance. L’observation des cycles des quarante dernières années dans les pays développés confirme la forte corrélation entre les deux variables</w:t>
      </w:r>
      <w:r w:rsidR="000127BE" w:rsidRPr="000127BE">
        <w:rPr>
          <w:rFonts w:ascii="Times New Roman" w:hAnsi="Times New Roman" w:cs="Times New Roman"/>
          <w:sz w:val="24"/>
        </w:rPr>
        <w:t xml:space="preserve">. </w:t>
      </w:r>
    </w:p>
    <w:p w:rsidR="008E6CE6" w:rsidRDefault="008E6CE6" w:rsidP="009E5FDF">
      <w:pPr>
        <w:jc w:val="both"/>
        <w:rPr>
          <w:rFonts w:ascii="Times New Roman" w:hAnsi="Times New Roman" w:cs="Times New Roman"/>
          <w:sz w:val="24"/>
        </w:rPr>
      </w:pPr>
      <w:r>
        <w:rPr>
          <w:rFonts w:ascii="Times New Roman" w:hAnsi="Times New Roman" w:cs="Times New Roman"/>
          <w:sz w:val="24"/>
        </w:rPr>
        <w:tab/>
      </w:r>
      <w:r w:rsidRPr="008E6CE6">
        <w:rPr>
          <w:rFonts w:ascii="Times New Roman" w:hAnsi="Times New Roman" w:cs="Times New Roman"/>
          <w:sz w:val="24"/>
        </w:rPr>
        <w:t xml:space="preserve">En effet, </w:t>
      </w:r>
      <w:r>
        <w:rPr>
          <w:rFonts w:ascii="Times New Roman" w:hAnsi="Times New Roman" w:cs="Times New Roman"/>
          <w:sz w:val="24"/>
        </w:rPr>
        <w:t>l’investissement joue</w:t>
      </w:r>
      <w:r w:rsidRPr="008E6CE6">
        <w:rPr>
          <w:rFonts w:ascii="Times New Roman" w:hAnsi="Times New Roman" w:cs="Times New Roman"/>
          <w:sz w:val="24"/>
        </w:rPr>
        <w:t xml:space="preserve"> un rôle important dans la relance de la croissance économique par le biais de l’effet multiplicateur, énoncé par les keynésiens, qui établit que l’accroissement de l’investissement entraîne un accroissement plus que proportionnel du revenu national. Toutefois, il convient de relever que certains facteurs peuvent amoindrir ces effets positifs de l’investissement sur la croissance. Il s’agit notamment : </w:t>
      </w:r>
    </w:p>
    <w:p w:rsidR="008E6CE6" w:rsidRDefault="008E6CE6" w:rsidP="008E6CE6">
      <w:pPr>
        <w:pStyle w:val="Paragraphedeliste"/>
        <w:numPr>
          <w:ilvl w:val="0"/>
          <w:numId w:val="8"/>
        </w:numPr>
        <w:jc w:val="both"/>
        <w:rPr>
          <w:rFonts w:ascii="Times New Roman" w:hAnsi="Times New Roman" w:cs="Times New Roman"/>
          <w:sz w:val="24"/>
        </w:rPr>
      </w:pPr>
      <w:r w:rsidRPr="008E6CE6">
        <w:rPr>
          <w:rFonts w:ascii="Times New Roman" w:hAnsi="Times New Roman" w:cs="Times New Roman"/>
          <w:sz w:val="24"/>
        </w:rPr>
        <w:t>De l’importation massive des bi</w:t>
      </w:r>
      <w:r>
        <w:rPr>
          <w:rFonts w:ascii="Times New Roman" w:hAnsi="Times New Roman" w:cs="Times New Roman"/>
          <w:sz w:val="24"/>
        </w:rPr>
        <w:t>ens servant à l’investissement ;</w:t>
      </w:r>
    </w:p>
    <w:p w:rsidR="008E6CE6" w:rsidRDefault="008E6CE6" w:rsidP="009E5FDF">
      <w:pPr>
        <w:pStyle w:val="Paragraphedeliste"/>
        <w:numPr>
          <w:ilvl w:val="0"/>
          <w:numId w:val="8"/>
        </w:numPr>
        <w:jc w:val="both"/>
        <w:rPr>
          <w:rFonts w:ascii="Times New Roman" w:hAnsi="Times New Roman" w:cs="Times New Roman"/>
          <w:sz w:val="24"/>
        </w:rPr>
      </w:pPr>
      <w:r w:rsidRPr="008E6CE6">
        <w:rPr>
          <w:rFonts w:ascii="Times New Roman" w:hAnsi="Times New Roman" w:cs="Times New Roman"/>
          <w:sz w:val="24"/>
        </w:rPr>
        <w:t>De l’aggravation des déficits publics qui ont pour danger d’exercer des effets d’éviction sur l’endet</w:t>
      </w:r>
      <w:r>
        <w:rPr>
          <w:rFonts w:ascii="Times New Roman" w:hAnsi="Times New Roman" w:cs="Times New Roman"/>
          <w:sz w:val="24"/>
        </w:rPr>
        <w:t>tement des entreprises privées ;</w:t>
      </w:r>
    </w:p>
    <w:p w:rsidR="008E6CE6" w:rsidRPr="008E6CE6" w:rsidRDefault="008E6CE6" w:rsidP="009E5FDF">
      <w:pPr>
        <w:pStyle w:val="Paragraphedeliste"/>
        <w:numPr>
          <w:ilvl w:val="0"/>
          <w:numId w:val="8"/>
        </w:numPr>
        <w:jc w:val="both"/>
        <w:rPr>
          <w:rFonts w:ascii="Times New Roman" w:hAnsi="Times New Roman" w:cs="Times New Roman"/>
          <w:sz w:val="24"/>
        </w:rPr>
      </w:pPr>
      <w:r w:rsidRPr="008E6CE6">
        <w:rPr>
          <w:rFonts w:ascii="Times New Roman" w:hAnsi="Times New Roman" w:cs="Times New Roman"/>
          <w:sz w:val="24"/>
        </w:rPr>
        <w:t>La globalisation des économies qui peut faire subir les aléas venant d’ailleurs sur une économie malgré qu’elle a investi lourdement.</w:t>
      </w:r>
    </w:p>
    <w:p w:rsidR="008E6CE6" w:rsidRPr="001E523F" w:rsidRDefault="000127BE" w:rsidP="001E523F">
      <w:pPr>
        <w:rPr>
          <w:rFonts w:ascii="Times New Roman" w:hAnsi="Times New Roman" w:cs="Times New Roman"/>
          <w:b/>
        </w:rPr>
      </w:pPr>
      <w:r w:rsidRPr="000127BE">
        <w:rPr>
          <w:rFonts w:ascii="Times New Roman" w:hAnsi="Times New Roman" w:cs="Times New Roman"/>
          <w:b/>
        </w:rPr>
        <w:t>Source</w:t>
      </w:r>
      <w:r w:rsidR="008E6CE6">
        <w:rPr>
          <w:rFonts w:ascii="Times New Roman" w:hAnsi="Times New Roman" w:cs="Times New Roman"/>
          <w:b/>
        </w:rPr>
        <w:t>s</w:t>
      </w:r>
      <w:r w:rsidRPr="000127BE">
        <w:rPr>
          <w:rFonts w:ascii="Times New Roman" w:hAnsi="Times New Roman" w:cs="Times New Roman"/>
          <w:b/>
        </w:rPr>
        <w:t> :</w:t>
      </w:r>
      <w:r w:rsidR="006A67C6" w:rsidRPr="001E523F">
        <w:rPr>
          <w:rFonts w:ascii="Times New Roman" w:hAnsi="Times New Roman" w:cs="Times New Roman"/>
          <w:b/>
        </w:rPr>
        <w:t>DAGUT (</w:t>
      </w:r>
      <w:r w:rsidRPr="001E523F">
        <w:rPr>
          <w:rFonts w:ascii="Times New Roman" w:hAnsi="Times New Roman" w:cs="Times New Roman"/>
          <w:b/>
        </w:rPr>
        <w:t xml:space="preserve">J L), réussir la dissertation d’économie, </w:t>
      </w:r>
      <w:r w:rsidR="006A67C6" w:rsidRPr="001E523F">
        <w:rPr>
          <w:rFonts w:ascii="Times New Roman" w:hAnsi="Times New Roman" w:cs="Times New Roman"/>
          <w:b/>
        </w:rPr>
        <w:t xml:space="preserve">Ed </w:t>
      </w:r>
      <w:r w:rsidRPr="001E523F">
        <w:rPr>
          <w:rFonts w:ascii="Times New Roman" w:hAnsi="Times New Roman" w:cs="Times New Roman"/>
          <w:b/>
        </w:rPr>
        <w:t>Studyrama, 2011, pp 196-199.</w:t>
      </w:r>
    </w:p>
    <w:p w:rsidR="004672E3" w:rsidRPr="000127BE" w:rsidRDefault="004672E3" w:rsidP="009F1061">
      <w:pPr>
        <w:jc w:val="both"/>
        <w:rPr>
          <w:rFonts w:ascii="Times New Roman" w:hAnsi="Times New Roman" w:cs="Times New Roman"/>
          <w:sz w:val="24"/>
        </w:rPr>
      </w:pPr>
    </w:p>
    <w:p w:rsidR="004672E3" w:rsidRPr="00C21943" w:rsidRDefault="001E523F" w:rsidP="001E523F">
      <w:pPr>
        <w:jc w:val="both"/>
        <w:rPr>
          <w:rFonts w:ascii="Times New Roman" w:hAnsi="Times New Roman" w:cs="Times New Roman"/>
          <w:b/>
          <w:sz w:val="24"/>
        </w:rPr>
      </w:pPr>
      <w:r w:rsidRPr="00C21943">
        <w:rPr>
          <w:rFonts w:ascii="Times New Roman" w:hAnsi="Times New Roman" w:cs="Times New Roman"/>
          <w:b/>
          <w:sz w:val="24"/>
        </w:rPr>
        <w:t>Travail à faire :</w:t>
      </w:r>
    </w:p>
    <w:p w:rsidR="001E523F" w:rsidRDefault="001E523F" w:rsidP="001E523F">
      <w:pPr>
        <w:pStyle w:val="Paragraphedeliste"/>
        <w:numPr>
          <w:ilvl w:val="0"/>
          <w:numId w:val="10"/>
        </w:numPr>
        <w:jc w:val="both"/>
        <w:rPr>
          <w:rFonts w:ascii="Times New Roman" w:hAnsi="Times New Roman" w:cs="Times New Roman"/>
          <w:sz w:val="24"/>
        </w:rPr>
      </w:pPr>
      <w:r>
        <w:rPr>
          <w:rFonts w:ascii="Times New Roman" w:hAnsi="Times New Roman" w:cs="Times New Roman"/>
          <w:sz w:val="24"/>
        </w:rPr>
        <w:t>Proposer un plan pour le texte</w:t>
      </w:r>
      <w:r w:rsidR="00C21943">
        <w:rPr>
          <w:rFonts w:ascii="Times New Roman" w:hAnsi="Times New Roman" w:cs="Times New Roman"/>
          <w:sz w:val="24"/>
        </w:rPr>
        <w:t>.</w:t>
      </w:r>
    </w:p>
    <w:p w:rsidR="00125D83" w:rsidRDefault="00125D83" w:rsidP="001E523F">
      <w:pPr>
        <w:pStyle w:val="Paragraphedeliste"/>
        <w:numPr>
          <w:ilvl w:val="0"/>
          <w:numId w:val="10"/>
        </w:numPr>
        <w:jc w:val="both"/>
        <w:rPr>
          <w:rFonts w:ascii="Times New Roman" w:hAnsi="Times New Roman" w:cs="Times New Roman"/>
          <w:sz w:val="24"/>
        </w:rPr>
      </w:pPr>
      <w:r>
        <w:rPr>
          <w:rFonts w:ascii="Times New Roman" w:hAnsi="Times New Roman" w:cs="Times New Roman"/>
          <w:sz w:val="24"/>
        </w:rPr>
        <w:t xml:space="preserve">Quelle est la problématique principale </w:t>
      </w:r>
      <w:r w:rsidR="00AD17AA">
        <w:rPr>
          <w:rFonts w:ascii="Times New Roman" w:hAnsi="Times New Roman" w:cs="Times New Roman"/>
          <w:sz w:val="24"/>
        </w:rPr>
        <w:t>posée</w:t>
      </w:r>
      <w:r>
        <w:rPr>
          <w:rFonts w:ascii="Times New Roman" w:hAnsi="Times New Roman" w:cs="Times New Roman"/>
          <w:sz w:val="24"/>
        </w:rPr>
        <w:t xml:space="preserve"> par l’auteur</w:t>
      </w:r>
      <w:r w:rsidR="0068107E">
        <w:rPr>
          <w:rFonts w:ascii="Times New Roman" w:hAnsi="Times New Roman" w:cs="Times New Roman"/>
          <w:sz w:val="24"/>
        </w:rPr>
        <w:t>. F</w:t>
      </w:r>
      <w:r>
        <w:rPr>
          <w:rFonts w:ascii="Times New Roman" w:hAnsi="Times New Roman" w:cs="Times New Roman"/>
          <w:sz w:val="24"/>
        </w:rPr>
        <w:t>aites ressortir deux questions secondaires ?</w:t>
      </w:r>
    </w:p>
    <w:p w:rsidR="001E523F" w:rsidRDefault="001E523F" w:rsidP="00125D83">
      <w:pPr>
        <w:pStyle w:val="Paragraphedeliste"/>
        <w:numPr>
          <w:ilvl w:val="0"/>
          <w:numId w:val="10"/>
        </w:numPr>
        <w:jc w:val="both"/>
        <w:rPr>
          <w:rFonts w:ascii="Times New Roman" w:hAnsi="Times New Roman" w:cs="Times New Roman"/>
          <w:sz w:val="24"/>
        </w:rPr>
      </w:pPr>
      <w:r>
        <w:rPr>
          <w:rFonts w:ascii="Times New Roman" w:hAnsi="Times New Roman" w:cs="Times New Roman"/>
          <w:sz w:val="24"/>
        </w:rPr>
        <w:t>Etablir une fiche de lecture pour le texte</w:t>
      </w:r>
      <w:r w:rsidR="00C21943">
        <w:rPr>
          <w:rFonts w:ascii="Times New Roman" w:hAnsi="Times New Roman" w:cs="Times New Roman"/>
          <w:sz w:val="24"/>
        </w:rPr>
        <w:t>.</w:t>
      </w:r>
    </w:p>
    <w:p w:rsidR="00125D83" w:rsidRPr="00C21943" w:rsidRDefault="00125D83" w:rsidP="00125D83">
      <w:pPr>
        <w:jc w:val="both"/>
        <w:rPr>
          <w:rFonts w:ascii="Times New Roman" w:hAnsi="Times New Roman" w:cs="Times New Roman"/>
          <w:b/>
          <w:sz w:val="24"/>
        </w:rPr>
      </w:pPr>
      <w:r w:rsidRPr="00C21943">
        <w:rPr>
          <w:rFonts w:ascii="Times New Roman" w:hAnsi="Times New Roman" w:cs="Times New Roman"/>
          <w:b/>
          <w:sz w:val="24"/>
        </w:rPr>
        <w:t xml:space="preserve">NB : </w:t>
      </w:r>
    </w:p>
    <w:p w:rsidR="00BF0FE0" w:rsidRPr="00AD17AA" w:rsidRDefault="00125D83" w:rsidP="00AD17AA">
      <w:pPr>
        <w:pStyle w:val="Paragraphedeliste"/>
        <w:numPr>
          <w:ilvl w:val="0"/>
          <w:numId w:val="11"/>
        </w:numPr>
        <w:jc w:val="both"/>
        <w:rPr>
          <w:rFonts w:ascii="Times New Roman" w:hAnsi="Times New Roman" w:cs="Times New Roman"/>
          <w:sz w:val="24"/>
        </w:rPr>
      </w:pPr>
      <w:r>
        <w:rPr>
          <w:rFonts w:ascii="Times New Roman" w:hAnsi="Times New Roman" w:cs="Times New Roman"/>
          <w:sz w:val="24"/>
        </w:rPr>
        <w:t xml:space="preserve">La date limite pour la remise des travaux est fixée pour le </w:t>
      </w:r>
      <w:r w:rsidR="00AD17AA">
        <w:rPr>
          <w:rFonts w:ascii="Times New Roman" w:hAnsi="Times New Roman" w:cs="Times New Roman"/>
          <w:sz w:val="24"/>
        </w:rPr>
        <w:t xml:space="preserve">Lundi 26/09/22 à 11h. </w:t>
      </w:r>
      <w:r w:rsidR="00F81F30" w:rsidRPr="00AD17AA">
        <w:rPr>
          <w:rFonts w:ascii="Times New Roman" w:hAnsi="Times New Roman" w:cs="Times New Roman"/>
          <w:sz w:val="24"/>
        </w:rPr>
        <w:t>Dé</w:t>
      </w:r>
      <w:r w:rsidR="00E00980" w:rsidRPr="00AD17AA">
        <w:rPr>
          <w:rFonts w:ascii="Times New Roman" w:hAnsi="Times New Roman" w:cs="Times New Roman"/>
          <w:sz w:val="24"/>
        </w:rPr>
        <w:t xml:space="preserve">passer le </w:t>
      </w:r>
      <w:r w:rsidR="00F81F30" w:rsidRPr="00AD17AA">
        <w:rPr>
          <w:rFonts w:ascii="Times New Roman" w:hAnsi="Times New Roman" w:cs="Times New Roman"/>
          <w:sz w:val="24"/>
        </w:rPr>
        <w:t>délai, aucun travail ne sera accepté.</w:t>
      </w:r>
    </w:p>
    <w:p w:rsidR="00F81F30" w:rsidRDefault="0068107E" w:rsidP="00125D83">
      <w:pPr>
        <w:pStyle w:val="Paragraphedeliste"/>
        <w:numPr>
          <w:ilvl w:val="0"/>
          <w:numId w:val="11"/>
        </w:numPr>
        <w:jc w:val="both"/>
        <w:rPr>
          <w:rFonts w:ascii="Times New Roman" w:hAnsi="Times New Roman" w:cs="Times New Roman"/>
          <w:sz w:val="24"/>
        </w:rPr>
      </w:pPr>
      <w:r>
        <w:rPr>
          <w:rFonts w:ascii="Times New Roman" w:hAnsi="Times New Roman" w:cs="Times New Roman"/>
          <w:sz w:val="24"/>
        </w:rPr>
        <w:t>Les travaux doivent être rem</w:t>
      </w:r>
      <w:r w:rsidR="00C21943">
        <w:rPr>
          <w:rFonts w:ascii="Times New Roman" w:hAnsi="Times New Roman" w:cs="Times New Roman"/>
          <w:sz w:val="24"/>
        </w:rPr>
        <w:t>is en version papier, format A4.</w:t>
      </w:r>
      <w:r w:rsidR="00BF0FE0">
        <w:rPr>
          <w:rFonts w:ascii="Times New Roman" w:hAnsi="Times New Roman" w:cs="Times New Roman"/>
          <w:sz w:val="24"/>
        </w:rPr>
        <w:t xml:space="preserve"> Ils seront remis à mains propres de 1</w:t>
      </w:r>
      <w:r w:rsidR="006D5B4C">
        <w:rPr>
          <w:rFonts w:ascii="Times New Roman" w:hAnsi="Times New Roman" w:cs="Times New Roman"/>
          <w:sz w:val="24"/>
        </w:rPr>
        <w:t>1</w:t>
      </w:r>
      <w:r w:rsidR="00E00980">
        <w:rPr>
          <w:rFonts w:ascii="Times New Roman" w:hAnsi="Times New Roman" w:cs="Times New Roman"/>
          <w:sz w:val="24"/>
        </w:rPr>
        <w:t>h à 12</w:t>
      </w:r>
      <w:r w:rsidR="00BF0FE0">
        <w:rPr>
          <w:rFonts w:ascii="Times New Roman" w:hAnsi="Times New Roman" w:cs="Times New Roman"/>
          <w:sz w:val="24"/>
        </w:rPr>
        <w:t xml:space="preserve">h, à la salle </w:t>
      </w:r>
      <w:r w:rsidR="00AD17AA">
        <w:rPr>
          <w:rFonts w:ascii="Times New Roman" w:hAnsi="Times New Roman" w:cs="Times New Roman"/>
          <w:sz w:val="24"/>
        </w:rPr>
        <w:t>4</w:t>
      </w:r>
      <w:r w:rsidR="00CC3806">
        <w:rPr>
          <w:rFonts w:ascii="Times New Roman" w:hAnsi="Times New Roman" w:cs="Times New Roman"/>
          <w:sz w:val="24"/>
        </w:rPr>
        <w:t xml:space="preserve"> Sciences E</w:t>
      </w:r>
      <w:r w:rsidR="00AD17AA">
        <w:rPr>
          <w:rFonts w:ascii="Times New Roman" w:hAnsi="Times New Roman" w:cs="Times New Roman"/>
          <w:sz w:val="24"/>
        </w:rPr>
        <w:t>conomiques</w:t>
      </w:r>
      <w:r w:rsidR="00E00980">
        <w:rPr>
          <w:rFonts w:ascii="Times New Roman" w:hAnsi="Times New Roman" w:cs="Times New Roman"/>
          <w:sz w:val="24"/>
        </w:rPr>
        <w:t>.</w:t>
      </w:r>
    </w:p>
    <w:p w:rsidR="0068107E" w:rsidRDefault="00C21943" w:rsidP="00125D83">
      <w:pPr>
        <w:pStyle w:val="Paragraphedeliste"/>
        <w:numPr>
          <w:ilvl w:val="0"/>
          <w:numId w:val="11"/>
        </w:numPr>
        <w:jc w:val="both"/>
        <w:rPr>
          <w:rFonts w:ascii="Times New Roman" w:hAnsi="Times New Roman" w:cs="Times New Roman"/>
          <w:sz w:val="24"/>
        </w:rPr>
      </w:pPr>
      <w:r>
        <w:rPr>
          <w:rFonts w:ascii="Times New Roman" w:hAnsi="Times New Roman" w:cs="Times New Roman"/>
          <w:sz w:val="24"/>
        </w:rPr>
        <w:t>Deux réponses identiques impliquent  la multiplication des deux notes par ZERO.</w:t>
      </w:r>
    </w:p>
    <w:p w:rsidR="00C21943" w:rsidRDefault="00C21943" w:rsidP="00C21943">
      <w:pPr>
        <w:jc w:val="both"/>
        <w:rPr>
          <w:rFonts w:ascii="Times New Roman" w:hAnsi="Times New Roman" w:cs="Times New Roman"/>
          <w:sz w:val="24"/>
        </w:rPr>
      </w:pPr>
    </w:p>
    <w:p w:rsidR="00BF0FE0" w:rsidRDefault="00BF0FE0" w:rsidP="00C21943">
      <w:pPr>
        <w:jc w:val="both"/>
        <w:rPr>
          <w:rFonts w:ascii="Times New Roman" w:hAnsi="Times New Roman" w:cs="Times New Roman"/>
          <w:sz w:val="24"/>
        </w:rPr>
      </w:pPr>
    </w:p>
    <w:p w:rsidR="00AD17AA" w:rsidRDefault="00AD17AA" w:rsidP="00C21943">
      <w:pPr>
        <w:jc w:val="both"/>
        <w:rPr>
          <w:rFonts w:ascii="Times New Roman" w:hAnsi="Times New Roman" w:cs="Times New Roman"/>
          <w:sz w:val="24"/>
        </w:rPr>
      </w:pPr>
    </w:p>
    <w:p w:rsidR="00BF0FE0" w:rsidRDefault="00BF0FE0" w:rsidP="00C21943">
      <w:pPr>
        <w:jc w:val="both"/>
        <w:rPr>
          <w:rFonts w:ascii="Times New Roman" w:hAnsi="Times New Roman" w:cs="Times New Roman"/>
          <w:sz w:val="24"/>
        </w:rPr>
      </w:pPr>
    </w:p>
    <w:p w:rsidR="00C21943" w:rsidRPr="00C21943" w:rsidRDefault="00C21943" w:rsidP="00C21943">
      <w:pPr>
        <w:jc w:val="center"/>
        <w:rPr>
          <w:rFonts w:ascii="Times New Roman" w:hAnsi="Times New Roman" w:cs="Times New Roman"/>
          <w:b/>
          <w:i/>
          <w:sz w:val="28"/>
        </w:rPr>
      </w:pPr>
      <w:bookmarkStart w:id="0" w:name="_GoBack"/>
      <w:bookmarkEnd w:id="0"/>
      <w:r w:rsidRPr="00C21943">
        <w:rPr>
          <w:rFonts w:ascii="Times New Roman" w:hAnsi="Times New Roman" w:cs="Times New Roman"/>
          <w:b/>
          <w:i/>
          <w:sz w:val="28"/>
        </w:rPr>
        <w:lastRenderedPageBreak/>
        <w:t>Partie II</w:t>
      </w:r>
    </w:p>
    <w:tbl>
      <w:tblPr>
        <w:tblStyle w:val="Trameclaire-Accent5"/>
        <w:tblW w:w="0" w:type="auto"/>
        <w:tblLook w:val="04A0"/>
      </w:tblPr>
      <w:tblGrid>
        <w:gridCol w:w="9166"/>
      </w:tblGrid>
      <w:tr w:rsidR="00C21943" w:rsidTr="00434A18">
        <w:trPr>
          <w:cnfStyle w:val="100000000000"/>
        </w:trPr>
        <w:tc>
          <w:tcPr>
            <w:cnfStyle w:val="001000000000"/>
            <w:tcW w:w="9166" w:type="dxa"/>
          </w:tcPr>
          <w:p w:rsidR="00C21943" w:rsidRPr="00C21943" w:rsidRDefault="00C21943" w:rsidP="00C21943">
            <w:pPr>
              <w:jc w:val="center"/>
              <w:rPr>
                <w:rFonts w:ascii="Times New Roman" w:hAnsi="Times New Roman" w:cs="Times New Roman"/>
                <w:b w:val="0"/>
                <w:i/>
                <w:sz w:val="28"/>
              </w:rPr>
            </w:pPr>
            <w:r w:rsidRPr="00C21943">
              <w:rPr>
                <w:rFonts w:ascii="Times New Roman" w:hAnsi="Times New Roman" w:cs="Times New Roman"/>
                <w:i/>
                <w:sz w:val="28"/>
              </w:rPr>
              <w:t>Classer la bibliographie suivante selon les normes méthodologiques</w:t>
            </w:r>
          </w:p>
        </w:tc>
      </w:tr>
    </w:tbl>
    <w:p w:rsidR="00BB5E23" w:rsidRDefault="00BB5E23" w:rsidP="00AC07BF">
      <w:pPr>
        <w:ind w:left="720"/>
        <w:contextualSpacing/>
        <w:jc w:val="both"/>
        <w:rPr>
          <w:rFonts w:ascii="Times New Roman" w:eastAsia="Calibri" w:hAnsi="Times New Roman" w:cs="Times New Roman"/>
          <w:szCs w:val="24"/>
        </w:rPr>
      </w:pPr>
    </w:p>
    <w:p w:rsidR="00AC07BF" w:rsidRDefault="00AC07BF" w:rsidP="00AC07BF">
      <w:pPr>
        <w:ind w:left="720"/>
        <w:contextualSpacing/>
        <w:jc w:val="both"/>
        <w:rPr>
          <w:rFonts w:ascii="Times New Roman" w:eastAsia="Calibri" w:hAnsi="Times New Roman" w:cs="Times New Roman"/>
          <w:szCs w:val="24"/>
        </w:rPr>
      </w:pPr>
    </w:p>
    <w:p w:rsidR="00C21943" w:rsidRPr="00BF0FE0" w:rsidRDefault="00C21943" w:rsidP="00BF0FE0">
      <w:pPr>
        <w:numPr>
          <w:ilvl w:val="0"/>
          <w:numId w:val="12"/>
        </w:numPr>
        <w:contextualSpacing/>
        <w:jc w:val="both"/>
        <w:rPr>
          <w:rFonts w:ascii="Times New Roman" w:eastAsia="Calibri" w:hAnsi="Times New Roman" w:cs="Times New Roman"/>
          <w:sz w:val="24"/>
          <w:szCs w:val="24"/>
        </w:rPr>
      </w:pPr>
      <w:r w:rsidRPr="00C21943">
        <w:rPr>
          <w:rFonts w:ascii="Times New Roman" w:eastAsia="Calibri" w:hAnsi="Times New Roman" w:cs="Times New Roman"/>
          <w:sz w:val="24"/>
          <w:szCs w:val="24"/>
        </w:rPr>
        <w:t xml:space="preserve">BOUCHET (MH), introduction à l’économie du nouveau monde, ed Pearson </w:t>
      </w:r>
      <w:r w:rsidR="00AC07BF" w:rsidRPr="00BF0FE0">
        <w:rPr>
          <w:rFonts w:ascii="Times New Roman" w:eastAsia="Calibri" w:hAnsi="Times New Roman" w:cs="Times New Roman"/>
          <w:sz w:val="24"/>
          <w:szCs w:val="24"/>
        </w:rPr>
        <w:t>éducation, paris, 2005.</w:t>
      </w:r>
    </w:p>
    <w:p w:rsidR="00AC07BF" w:rsidRPr="00C21943" w:rsidRDefault="00AC07BF" w:rsidP="00BF0FE0">
      <w:pPr>
        <w:numPr>
          <w:ilvl w:val="0"/>
          <w:numId w:val="12"/>
        </w:numPr>
        <w:contextualSpacing/>
        <w:jc w:val="both"/>
        <w:rPr>
          <w:rFonts w:ascii="Times New Roman" w:eastAsia="Calibri" w:hAnsi="Times New Roman" w:cs="Times New Roman"/>
          <w:sz w:val="24"/>
          <w:szCs w:val="24"/>
        </w:rPr>
      </w:pPr>
      <w:r w:rsidRPr="00C21943">
        <w:rPr>
          <w:rFonts w:ascii="Times New Roman" w:eastAsia="Calibri" w:hAnsi="Times New Roman" w:cs="Times New Roman"/>
          <w:sz w:val="24"/>
          <w:szCs w:val="24"/>
        </w:rPr>
        <w:t>Dictionnaire thématique de sciences économiques et sociales, 1995, (SU/0014)</w:t>
      </w:r>
    </w:p>
    <w:p w:rsidR="00C21943" w:rsidRPr="00C21943" w:rsidRDefault="00C21943" w:rsidP="00BF0FE0">
      <w:pPr>
        <w:numPr>
          <w:ilvl w:val="0"/>
          <w:numId w:val="12"/>
        </w:numPr>
        <w:contextualSpacing/>
        <w:jc w:val="both"/>
        <w:rPr>
          <w:rFonts w:ascii="Times New Roman" w:eastAsia="Calibri" w:hAnsi="Times New Roman" w:cs="Times New Roman"/>
          <w:sz w:val="24"/>
          <w:szCs w:val="24"/>
        </w:rPr>
      </w:pPr>
      <w:r w:rsidRPr="00C21943">
        <w:rPr>
          <w:rFonts w:ascii="Times New Roman" w:eastAsia="Calibri" w:hAnsi="Times New Roman" w:cs="Times New Roman"/>
          <w:sz w:val="24"/>
          <w:szCs w:val="24"/>
        </w:rPr>
        <w:t xml:space="preserve">CHAMPEYRACHE ©, introduction générale à l’économie, microéconomie, macroéconomie, </w:t>
      </w:r>
      <w:r w:rsidR="00AC07BF" w:rsidRPr="00BF0FE0">
        <w:rPr>
          <w:rFonts w:ascii="Times New Roman" w:eastAsia="Calibri" w:hAnsi="Times New Roman" w:cs="Times New Roman"/>
          <w:sz w:val="24"/>
          <w:szCs w:val="24"/>
        </w:rPr>
        <w:t>edEllips, paris, 2009.</w:t>
      </w:r>
    </w:p>
    <w:p w:rsidR="00C21943" w:rsidRPr="00C21943" w:rsidRDefault="00C21943" w:rsidP="00BF0FE0">
      <w:pPr>
        <w:numPr>
          <w:ilvl w:val="0"/>
          <w:numId w:val="12"/>
        </w:numPr>
        <w:contextualSpacing/>
        <w:jc w:val="both"/>
        <w:rPr>
          <w:rFonts w:ascii="Times New Roman" w:eastAsia="Calibri" w:hAnsi="Times New Roman" w:cs="Times New Roman"/>
          <w:sz w:val="24"/>
          <w:szCs w:val="24"/>
        </w:rPr>
      </w:pPr>
      <w:r w:rsidRPr="00C21943">
        <w:rPr>
          <w:rFonts w:ascii="Times New Roman" w:eastAsia="Calibri" w:hAnsi="Times New Roman" w:cs="Times New Roman"/>
          <w:sz w:val="24"/>
          <w:szCs w:val="24"/>
        </w:rPr>
        <w:t>MOUREY (D), comprendre les fondements de l’économie, éd De</w:t>
      </w:r>
      <w:r w:rsidR="00AC07BF" w:rsidRPr="00BF0FE0">
        <w:rPr>
          <w:rFonts w:ascii="Times New Roman" w:eastAsia="Calibri" w:hAnsi="Times New Roman" w:cs="Times New Roman"/>
          <w:sz w:val="24"/>
          <w:szCs w:val="24"/>
        </w:rPr>
        <w:t>boeck, bruxelles, 2015.</w:t>
      </w:r>
    </w:p>
    <w:p w:rsidR="00C21943" w:rsidRPr="00C21943" w:rsidRDefault="00C21943" w:rsidP="00BF0FE0">
      <w:pPr>
        <w:numPr>
          <w:ilvl w:val="0"/>
          <w:numId w:val="12"/>
        </w:numPr>
        <w:spacing w:after="0"/>
        <w:contextualSpacing/>
        <w:jc w:val="both"/>
        <w:rPr>
          <w:rFonts w:ascii="Times New Roman" w:eastAsia="Calibri" w:hAnsi="Times New Roman" w:cs="Times New Roman"/>
          <w:sz w:val="24"/>
          <w:szCs w:val="24"/>
        </w:rPr>
      </w:pPr>
      <w:r w:rsidRPr="00C21943">
        <w:rPr>
          <w:rFonts w:ascii="Times New Roman" w:eastAsia="Calibri" w:hAnsi="Times New Roman" w:cs="Times New Roman"/>
          <w:sz w:val="24"/>
          <w:szCs w:val="24"/>
        </w:rPr>
        <w:t>ARROUS (J), introduction à l’économie pol</w:t>
      </w:r>
      <w:r w:rsidR="00AC07BF" w:rsidRPr="00BF0FE0">
        <w:rPr>
          <w:rFonts w:ascii="Times New Roman" w:eastAsia="Calibri" w:hAnsi="Times New Roman" w:cs="Times New Roman"/>
          <w:sz w:val="24"/>
          <w:szCs w:val="24"/>
        </w:rPr>
        <w:t>itique, ed Dalloz, paris, 1994.</w:t>
      </w:r>
    </w:p>
    <w:p w:rsidR="00C21943" w:rsidRPr="00C21943" w:rsidRDefault="00C21943" w:rsidP="00BF0FE0">
      <w:pPr>
        <w:numPr>
          <w:ilvl w:val="0"/>
          <w:numId w:val="12"/>
        </w:numPr>
        <w:contextualSpacing/>
        <w:jc w:val="both"/>
        <w:rPr>
          <w:rFonts w:ascii="Times New Roman" w:eastAsia="Calibri" w:hAnsi="Times New Roman" w:cs="Times New Roman"/>
          <w:sz w:val="24"/>
          <w:szCs w:val="24"/>
        </w:rPr>
      </w:pPr>
      <w:r w:rsidRPr="00C21943">
        <w:rPr>
          <w:rFonts w:ascii="Times New Roman" w:eastAsia="Calibri" w:hAnsi="Times New Roman" w:cs="Times New Roman"/>
          <w:sz w:val="24"/>
          <w:szCs w:val="24"/>
        </w:rPr>
        <w:t xml:space="preserve">BENSEBAA (FB) et ENSELME (X), économie, ed Vuibert, paris, 20004, </w:t>
      </w:r>
    </w:p>
    <w:p w:rsidR="00C21943" w:rsidRPr="00C21943" w:rsidRDefault="00C21943" w:rsidP="00BF0FE0">
      <w:pPr>
        <w:numPr>
          <w:ilvl w:val="0"/>
          <w:numId w:val="12"/>
        </w:numPr>
        <w:contextualSpacing/>
        <w:jc w:val="both"/>
        <w:rPr>
          <w:rFonts w:ascii="Times New Roman" w:eastAsia="Calibri" w:hAnsi="Times New Roman" w:cs="Times New Roman"/>
          <w:sz w:val="24"/>
          <w:szCs w:val="24"/>
        </w:rPr>
      </w:pPr>
      <w:r w:rsidRPr="00C21943">
        <w:rPr>
          <w:rFonts w:ascii="Times New Roman" w:eastAsia="Calibri" w:hAnsi="Times New Roman" w:cs="Times New Roman"/>
          <w:sz w:val="24"/>
          <w:szCs w:val="24"/>
        </w:rPr>
        <w:t>LORRIAUX (JP), écono</w:t>
      </w:r>
      <w:r w:rsidR="00434A18">
        <w:rPr>
          <w:rFonts w:ascii="Times New Roman" w:eastAsia="Calibri" w:hAnsi="Times New Roman" w:cs="Times New Roman"/>
          <w:sz w:val="24"/>
          <w:szCs w:val="24"/>
        </w:rPr>
        <w:t>mie politique contemporaine, ed</w:t>
      </w:r>
      <w:r w:rsidRPr="00C21943">
        <w:rPr>
          <w:rFonts w:ascii="Times New Roman" w:eastAsia="Calibri" w:hAnsi="Times New Roman" w:cs="Times New Roman"/>
          <w:sz w:val="24"/>
          <w:szCs w:val="24"/>
        </w:rPr>
        <w:t>E</w:t>
      </w:r>
      <w:r w:rsidR="00AC07BF" w:rsidRPr="00BF0FE0">
        <w:rPr>
          <w:rFonts w:ascii="Times New Roman" w:eastAsia="Calibri" w:hAnsi="Times New Roman" w:cs="Times New Roman"/>
          <w:sz w:val="24"/>
          <w:szCs w:val="24"/>
        </w:rPr>
        <w:t>conomica, paris, 1994.</w:t>
      </w:r>
    </w:p>
    <w:p w:rsidR="00C21943" w:rsidRPr="00C21943" w:rsidRDefault="00C21943" w:rsidP="00BF0FE0">
      <w:pPr>
        <w:numPr>
          <w:ilvl w:val="0"/>
          <w:numId w:val="12"/>
        </w:numPr>
        <w:contextualSpacing/>
        <w:jc w:val="both"/>
        <w:rPr>
          <w:rFonts w:ascii="Times New Roman" w:eastAsia="Calibri" w:hAnsi="Times New Roman" w:cs="Times New Roman"/>
          <w:sz w:val="24"/>
          <w:szCs w:val="24"/>
        </w:rPr>
      </w:pPr>
      <w:r w:rsidRPr="00C21943">
        <w:rPr>
          <w:rFonts w:ascii="Times New Roman" w:eastAsia="Calibri" w:hAnsi="Times New Roman" w:cs="Times New Roman"/>
          <w:sz w:val="24"/>
          <w:szCs w:val="24"/>
        </w:rPr>
        <w:t>BIALES (M), LEURION (R)  et RIVAUD (JL), l’essentiel sur l’économie, ed Berti, paris, 2007</w:t>
      </w:r>
    </w:p>
    <w:p w:rsidR="00C21943" w:rsidRPr="00C21943" w:rsidRDefault="00C21943" w:rsidP="00BF0FE0">
      <w:pPr>
        <w:numPr>
          <w:ilvl w:val="0"/>
          <w:numId w:val="12"/>
        </w:numPr>
        <w:contextualSpacing/>
        <w:jc w:val="both"/>
        <w:rPr>
          <w:rFonts w:ascii="Times New Roman" w:eastAsia="Calibri" w:hAnsi="Times New Roman" w:cs="Times New Roman"/>
          <w:sz w:val="24"/>
          <w:szCs w:val="24"/>
        </w:rPr>
      </w:pPr>
      <w:r w:rsidRPr="00C21943">
        <w:rPr>
          <w:rFonts w:ascii="Times New Roman" w:eastAsia="Calibri" w:hAnsi="Times New Roman" w:cs="Times New Roman"/>
          <w:sz w:val="24"/>
          <w:szCs w:val="24"/>
        </w:rPr>
        <w:t>SERAGELDINE (F), introduction à l’économie politique, edDélachaud e</w:t>
      </w:r>
      <w:r w:rsidR="00AC07BF" w:rsidRPr="00BF0FE0">
        <w:rPr>
          <w:rFonts w:ascii="Times New Roman" w:eastAsia="Calibri" w:hAnsi="Times New Roman" w:cs="Times New Roman"/>
          <w:sz w:val="24"/>
          <w:szCs w:val="24"/>
        </w:rPr>
        <w:t>t Niestlé, paris, 2001.</w:t>
      </w:r>
    </w:p>
    <w:p w:rsidR="00C21943" w:rsidRPr="00C21943" w:rsidRDefault="00C21943" w:rsidP="00BF0FE0">
      <w:pPr>
        <w:numPr>
          <w:ilvl w:val="0"/>
          <w:numId w:val="12"/>
        </w:numPr>
        <w:contextualSpacing/>
        <w:jc w:val="both"/>
        <w:rPr>
          <w:rFonts w:ascii="Times New Roman" w:eastAsia="Calibri" w:hAnsi="Times New Roman" w:cs="Times New Roman"/>
          <w:sz w:val="24"/>
          <w:szCs w:val="24"/>
        </w:rPr>
      </w:pPr>
      <w:r w:rsidRPr="00C21943">
        <w:rPr>
          <w:rFonts w:ascii="Times New Roman" w:eastAsia="Calibri" w:hAnsi="Times New Roman" w:cs="Times New Roman"/>
          <w:sz w:val="24"/>
          <w:szCs w:val="24"/>
        </w:rPr>
        <w:t>GOLDFARB (B), introduction à la méthode statistique : gestion et économie,</w:t>
      </w:r>
      <w:r w:rsidR="00AC07BF" w:rsidRPr="00BF0FE0">
        <w:rPr>
          <w:rFonts w:ascii="Times New Roman" w:eastAsia="Calibri" w:hAnsi="Times New Roman" w:cs="Times New Roman"/>
          <w:sz w:val="24"/>
          <w:szCs w:val="24"/>
        </w:rPr>
        <w:t>edDunod, paris, 2000.</w:t>
      </w:r>
    </w:p>
    <w:p w:rsidR="00C21943" w:rsidRPr="00C21943" w:rsidRDefault="00C21943" w:rsidP="00BF0FE0">
      <w:pPr>
        <w:numPr>
          <w:ilvl w:val="0"/>
          <w:numId w:val="12"/>
        </w:numPr>
        <w:contextualSpacing/>
        <w:jc w:val="both"/>
        <w:rPr>
          <w:rFonts w:ascii="Times New Roman" w:eastAsia="Calibri" w:hAnsi="Times New Roman" w:cs="Times New Roman"/>
          <w:sz w:val="24"/>
          <w:szCs w:val="24"/>
        </w:rPr>
      </w:pPr>
      <w:r w:rsidRPr="00C21943">
        <w:rPr>
          <w:rFonts w:ascii="Times New Roman" w:eastAsia="Calibri" w:hAnsi="Times New Roman" w:cs="Times New Roman"/>
          <w:sz w:val="24"/>
          <w:szCs w:val="24"/>
        </w:rPr>
        <w:t xml:space="preserve">ROUX (V), grands problèmes politiques, </w:t>
      </w:r>
      <w:r w:rsidR="00AC07BF" w:rsidRPr="00BF0FE0">
        <w:rPr>
          <w:rFonts w:ascii="Times New Roman" w:eastAsia="Calibri" w:hAnsi="Times New Roman" w:cs="Times New Roman"/>
          <w:sz w:val="24"/>
          <w:szCs w:val="24"/>
        </w:rPr>
        <w:t>edEllips, paris, 2005.</w:t>
      </w:r>
    </w:p>
    <w:p w:rsidR="00C21943" w:rsidRPr="00C21943" w:rsidRDefault="00C21943" w:rsidP="00BF0FE0">
      <w:pPr>
        <w:numPr>
          <w:ilvl w:val="0"/>
          <w:numId w:val="12"/>
        </w:numPr>
        <w:contextualSpacing/>
        <w:jc w:val="both"/>
        <w:rPr>
          <w:rFonts w:ascii="Times New Roman" w:eastAsia="Calibri" w:hAnsi="Times New Roman" w:cs="Times New Roman"/>
          <w:sz w:val="24"/>
          <w:szCs w:val="24"/>
        </w:rPr>
      </w:pPr>
      <w:r w:rsidRPr="00C21943">
        <w:rPr>
          <w:rFonts w:ascii="Times New Roman" w:eastAsia="Calibri" w:hAnsi="Times New Roman" w:cs="Times New Roman"/>
          <w:sz w:val="24"/>
          <w:szCs w:val="24"/>
        </w:rPr>
        <w:t xml:space="preserve">BLANCHET (J), l’économie : concepts, méthodes, outils, éd l’harmattan, Paris, 2011 </w:t>
      </w:r>
    </w:p>
    <w:p w:rsidR="00C21943" w:rsidRPr="00C21943" w:rsidRDefault="00C21943" w:rsidP="00BF0FE0">
      <w:pPr>
        <w:numPr>
          <w:ilvl w:val="0"/>
          <w:numId w:val="12"/>
        </w:numPr>
        <w:contextualSpacing/>
        <w:jc w:val="both"/>
        <w:rPr>
          <w:rFonts w:ascii="Times New Roman" w:eastAsia="Calibri" w:hAnsi="Times New Roman" w:cs="Times New Roman"/>
          <w:sz w:val="24"/>
          <w:szCs w:val="24"/>
        </w:rPr>
      </w:pPr>
      <w:r w:rsidRPr="00C21943">
        <w:rPr>
          <w:rFonts w:ascii="Times New Roman" w:eastAsia="Calibri" w:hAnsi="Times New Roman" w:cs="Times New Roman"/>
          <w:sz w:val="24"/>
          <w:szCs w:val="24"/>
        </w:rPr>
        <w:t>BOUZIDI (A), économie algérienne : éclairages ; éd ENAG, 2011</w:t>
      </w:r>
    </w:p>
    <w:p w:rsidR="00C21943" w:rsidRPr="00C21943" w:rsidRDefault="00C21943" w:rsidP="00BF0FE0">
      <w:pPr>
        <w:numPr>
          <w:ilvl w:val="0"/>
          <w:numId w:val="12"/>
        </w:numPr>
        <w:contextualSpacing/>
        <w:jc w:val="both"/>
        <w:rPr>
          <w:rFonts w:ascii="Times New Roman" w:eastAsia="Calibri" w:hAnsi="Times New Roman" w:cs="Times New Roman"/>
          <w:sz w:val="24"/>
          <w:szCs w:val="24"/>
        </w:rPr>
      </w:pPr>
      <w:r w:rsidRPr="00C21943">
        <w:rPr>
          <w:rFonts w:ascii="Times New Roman" w:eastAsia="Calibri" w:hAnsi="Times New Roman" w:cs="Times New Roman"/>
          <w:sz w:val="24"/>
          <w:szCs w:val="24"/>
        </w:rPr>
        <w:t>KHELADI (M), introduction à l’économie politiqu</w:t>
      </w:r>
      <w:r w:rsidR="00AC07BF" w:rsidRPr="00BF0FE0">
        <w:rPr>
          <w:rFonts w:ascii="Times New Roman" w:eastAsia="Calibri" w:hAnsi="Times New Roman" w:cs="Times New Roman"/>
          <w:sz w:val="24"/>
          <w:szCs w:val="24"/>
        </w:rPr>
        <w:t>e, ed OPU, alger, 2011.</w:t>
      </w:r>
    </w:p>
    <w:p w:rsidR="00C21943" w:rsidRPr="00C21943" w:rsidRDefault="00C21943" w:rsidP="00BF0FE0">
      <w:pPr>
        <w:numPr>
          <w:ilvl w:val="0"/>
          <w:numId w:val="12"/>
        </w:numPr>
        <w:contextualSpacing/>
        <w:jc w:val="both"/>
        <w:rPr>
          <w:rFonts w:ascii="Times New Roman" w:eastAsia="Calibri" w:hAnsi="Times New Roman" w:cs="Times New Roman"/>
          <w:sz w:val="24"/>
          <w:szCs w:val="24"/>
        </w:rPr>
      </w:pPr>
      <w:r w:rsidRPr="00C21943">
        <w:rPr>
          <w:rFonts w:ascii="Times New Roman" w:eastAsia="Calibri" w:hAnsi="Times New Roman" w:cs="Times New Roman"/>
          <w:sz w:val="24"/>
          <w:szCs w:val="24"/>
        </w:rPr>
        <w:t xml:space="preserve">BIACABE (JL), introduction à l’économie, </w:t>
      </w:r>
      <w:r w:rsidR="00AC07BF" w:rsidRPr="00BF0FE0">
        <w:rPr>
          <w:rFonts w:ascii="Times New Roman" w:eastAsia="Calibri" w:hAnsi="Times New Roman" w:cs="Times New Roman"/>
          <w:sz w:val="24"/>
          <w:szCs w:val="24"/>
        </w:rPr>
        <w:t>éd pearson, Paris, 2013</w:t>
      </w:r>
      <w:r w:rsidRPr="00C21943">
        <w:rPr>
          <w:rFonts w:ascii="Times New Roman" w:eastAsia="Calibri" w:hAnsi="Times New Roman" w:cs="Times New Roman"/>
          <w:sz w:val="24"/>
          <w:szCs w:val="24"/>
        </w:rPr>
        <w:t>.</w:t>
      </w:r>
    </w:p>
    <w:p w:rsidR="00C21943" w:rsidRPr="00BF0FE0" w:rsidRDefault="00C21943" w:rsidP="00BF0FE0">
      <w:pPr>
        <w:numPr>
          <w:ilvl w:val="0"/>
          <w:numId w:val="12"/>
        </w:numPr>
        <w:contextualSpacing/>
        <w:jc w:val="both"/>
        <w:rPr>
          <w:rFonts w:ascii="Times New Roman" w:eastAsia="Calibri" w:hAnsi="Times New Roman" w:cs="Times New Roman"/>
          <w:sz w:val="24"/>
          <w:szCs w:val="24"/>
        </w:rPr>
      </w:pPr>
      <w:r w:rsidRPr="00C21943">
        <w:rPr>
          <w:rFonts w:ascii="Times New Roman" w:eastAsia="Calibri" w:hAnsi="Times New Roman" w:cs="Times New Roman"/>
          <w:sz w:val="24"/>
          <w:szCs w:val="24"/>
        </w:rPr>
        <w:t>COSTA (N), fiches d’économie générale, rappels de cours et exercices, é</w:t>
      </w:r>
      <w:r w:rsidR="00AC07BF" w:rsidRPr="00BF0FE0">
        <w:rPr>
          <w:rFonts w:ascii="Times New Roman" w:eastAsia="Calibri" w:hAnsi="Times New Roman" w:cs="Times New Roman"/>
          <w:sz w:val="24"/>
          <w:szCs w:val="24"/>
        </w:rPr>
        <w:t>d ellipses, paris, 2007.</w:t>
      </w:r>
    </w:p>
    <w:p w:rsidR="00C21943" w:rsidRPr="00C21943" w:rsidRDefault="00C21943" w:rsidP="00BF0FE0">
      <w:pPr>
        <w:numPr>
          <w:ilvl w:val="0"/>
          <w:numId w:val="12"/>
        </w:numPr>
        <w:contextualSpacing/>
        <w:jc w:val="both"/>
        <w:rPr>
          <w:rFonts w:ascii="Times New Roman" w:eastAsia="Calibri" w:hAnsi="Times New Roman" w:cs="Times New Roman"/>
          <w:sz w:val="24"/>
          <w:szCs w:val="24"/>
        </w:rPr>
      </w:pPr>
      <w:r w:rsidRPr="00C21943">
        <w:rPr>
          <w:rFonts w:ascii="Times New Roman" w:eastAsia="Calibri" w:hAnsi="Times New Roman" w:cs="Times New Roman"/>
          <w:sz w:val="24"/>
          <w:szCs w:val="24"/>
        </w:rPr>
        <w:t xml:space="preserve">Dictionnaire </w:t>
      </w:r>
      <w:r w:rsidR="00BF0FE0">
        <w:rPr>
          <w:rFonts w:ascii="Times New Roman" w:eastAsia="Calibri" w:hAnsi="Times New Roman" w:cs="Times New Roman"/>
          <w:sz w:val="24"/>
          <w:szCs w:val="24"/>
        </w:rPr>
        <w:t>k</w:t>
      </w:r>
      <w:r w:rsidRPr="00C21943">
        <w:rPr>
          <w:rFonts w:ascii="Times New Roman" w:eastAsia="Calibri" w:hAnsi="Times New Roman" w:cs="Times New Roman"/>
          <w:sz w:val="24"/>
          <w:szCs w:val="24"/>
        </w:rPr>
        <w:t>d</w:t>
      </w:r>
      <w:r w:rsidR="00AC07BF" w:rsidRPr="00BF0FE0">
        <w:rPr>
          <w:rFonts w:ascii="Times New Roman" w:eastAsia="Calibri" w:hAnsi="Times New Roman" w:cs="Times New Roman"/>
          <w:sz w:val="24"/>
          <w:szCs w:val="24"/>
        </w:rPr>
        <w:t>e l’économie AZ, 2000.</w:t>
      </w:r>
    </w:p>
    <w:p w:rsidR="00C21943" w:rsidRPr="00C21943" w:rsidRDefault="00C21943" w:rsidP="00BF0FE0">
      <w:pPr>
        <w:numPr>
          <w:ilvl w:val="0"/>
          <w:numId w:val="12"/>
        </w:numPr>
        <w:contextualSpacing/>
        <w:jc w:val="both"/>
        <w:rPr>
          <w:rFonts w:ascii="Times New Roman" w:eastAsia="Calibri" w:hAnsi="Times New Roman" w:cs="Times New Roman"/>
          <w:sz w:val="24"/>
          <w:szCs w:val="24"/>
        </w:rPr>
      </w:pPr>
      <w:r w:rsidRPr="00BF0FE0">
        <w:rPr>
          <w:rFonts w:ascii="Times New Roman" w:eastAsia="Calibri" w:hAnsi="Times New Roman" w:cs="Times New Roman"/>
          <w:sz w:val="24"/>
          <w:szCs w:val="24"/>
        </w:rPr>
        <w:t xml:space="preserve">GUAUTIER (A), D’une mondialisation à l’autre, histoire </w:t>
      </w:r>
      <w:r w:rsidR="00C84F16" w:rsidRPr="00BF0FE0">
        <w:rPr>
          <w:rFonts w:ascii="Times New Roman" w:eastAsia="Calibri" w:hAnsi="Times New Roman" w:cs="Times New Roman"/>
          <w:sz w:val="24"/>
          <w:szCs w:val="24"/>
        </w:rPr>
        <w:t>économique et sociale du monde depuis le début du XXème siècle, edBreal, Paris, 2009.</w:t>
      </w:r>
    </w:p>
    <w:p w:rsidR="00C21943" w:rsidRPr="00C21943" w:rsidRDefault="00C21943" w:rsidP="00BF0FE0">
      <w:pPr>
        <w:numPr>
          <w:ilvl w:val="0"/>
          <w:numId w:val="12"/>
        </w:numPr>
        <w:contextualSpacing/>
        <w:jc w:val="both"/>
        <w:rPr>
          <w:rFonts w:ascii="Times New Roman" w:eastAsia="Calibri" w:hAnsi="Times New Roman" w:cs="Times New Roman"/>
          <w:sz w:val="24"/>
          <w:szCs w:val="24"/>
        </w:rPr>
      </w:pPr>
      <w:r w:rsidRPr="00C21943">
        <w:rPr>
          <w:rFonts w:ascii="Times New Roman" w:eastAsia="Calibri" w:hAnsi="Times New Roman" w:cs="Times New Roman"/>
          <w:sz w:val="24"/>
          <w:szCs w:val="24"/>
        </w:rPr>
        <w:t>DEMONBRIAL (TH) et FAUCHARD (E), introduction à l’économie, microéconomie et macroéconomie,</w:t>
      </w:r>
      <w:r w:rsidR="00AC07BF" w:rsidRPr="00BF0FE0">
        <w:rPr>
          <w:rFonts w:ascii="Times New Roman" w:eastAsia="Calibri" w:hAnsi="Times New Roman" w:cs="Times New Roman"/>
          <w:sz w:val="24"/>
          <w:szCs w:val="24"/>
        </w:rPr>
        <w:t>edDunod, paris, 2007.</w:t>
      </w:r>
    </w:p>
    <w:p w:rsidR="00C21943" w:rsidRPr="00C21943" w:rsidRDefault="00C21943" w:rsidP="00BF0FE0">
      <w:pPr>
        <w:numPr>
          <w:ilvl w:val="0"/>
          <w:numId w:val="12"/>
        </w:numPr>
        <w:contextualSpacing/>
        <w:jc w:val="both"/>
        <w:rPr>
          <w:rFonts w:ascii="Times New Roman" w:eastAsia="Calibri" w:hAnsi="Times New Roman" w:cs="Times New Roman"/>
          <w:sz w:val="24"/>
          <w:szCs w:val="24"/>
        </w:rPr>
      </w:pPr>
      <w:r w:rsidRPr="00C21943">
        <w:rPr>
          <w:rFonts w:ascii="Times New Roman" w:eastAsia="Calibri" w:hAnsi="Times New Roman" w:cs="Times New Roman"/>
          <w:sz w:val="24"/>
          <w:szCs w:val="24"/>
        </w:rPr>
        <w:t>BENACHENHOU (H), introduction à l’économie politique, ed O</w:t>
      </w:r>
      <w:r w:rsidR="00AC07BF" w:rsidRPr="00BF0FE0">
        <w:rPr>
          <w:rFonts w:ascii="Times New Roman" w:eastAsia="Calibri" w:hAnsi="Times New Roman" w:cs="Times New Roman"/>
          <w:sz w:val="24"/>
          <w:szCs w:val="24"/>
        </w:rPr>
        <w:t>PU, alger, 1981.</w:t>
      </w:r>
    </w:p>
    <w:p w:rsidR="00C21943" w:rsidRPr="00BF0FE0" w:rsidRDefault="00C21943" w:rsidP="00BF0FE0">
      <w:pPr>
        <w:numPr>
          <w:ilvl w:val="0"/>
          <w:numId w:val="12"/>
        </w:numPr>
        <w:contextualSpacing/>
        <w:jc w:val="both"/>
        <w:rPr>
          <w:rFonts w:ascii="Times New Roman" w:eastAsia="Calibri" w:hAnsi="Times New Roman" w:cs="Times New Roman"/>
          <w:sz w:val="24"/>
          <w:szCs w:val="24"/>
        </w:rPr>
      </w:pPr>
      <w:r w:rsidRPr="00C21943">
        <w:rPr>
          <w:rFonts w:ascii="Times New Roman" w:eastAsia="Calibri" w:hAnsi="Times New Roman" w:cs="Times New Roman"/>
          <w:sz w:val="24"/>
          <w:szCs w:val="24"/>
        </w:rPr>
        <w:t xml:space="preserve">DEMONBRIAL (TH) et FAUCHARD (E), introduction à l’économie, microéconomie et macroéconomie, manuel et exercices corrigés, edDunod, paris, 2012. </w:t>
      </w:r>
    </w:p>
    <w:p w:rsidR="00BB5E23" w:rsidRPr="00C21943" w:rsidRDefault="00BB5E23" w:rsidP="00BF0FE0">
      <w:pPr>
        <w:numPr>
          <w:ilvl w:val="0"/>
          <w:numId w:val="12"/>
        </w:numPr>
        <w:contextualSpacing/>
        <w:jc w:val="both"/>
        <w:rPr>
          <w:rFonts w:ascii="Times New Roman" w:eastAsia="Calibri" w:hAnsi="Times New Roman" w:cs="Times New Roman"/>
          <w:sz w:val="24"/>
          <w:szCs w:val="24"/>
        </w:rPr>
      </w:pPr>
      <w:r w:rsidRPr="00C21943">
        <w:rPr>
          <w:rFonts w:ascii="Times New Roman" w:eastAsia="Calibri" w:hAnsi="Times New Roman" w:cs="Times New Roman"/>
          <w:sz w:val="24"/>
          <w:szCs w:val="24"/>
        </w:rPr>
        <w:t>Lexique d’économie, 2012</w:t>
      </w:r>
    </w:p>
    <w:p w:rsidR="00BB5E23" w:rsidRPr="00BF0FE0" w:rsidRDefault="00BB5E23" w:rsidP="00BF0FE0">
      <w:pPr>
        <w:numPr>
          <w:ilvl w:val="0"/>
          <w:numId w:val="12"/>
        </w:numPr>
        <w:contextualSpacing/>
        <w:jc w:val="both"/>
        <w:rPr>
          <w:rFonts w:ascii="Times New Roman" w:eastAsia="Calibri" w:hAnsi="Times New Roman" w:cs="Times New Roman"/>
          <w:sz w:val="24"/>
          <w:szCs w:val="24"/>
        </w:rPr>
      </w:pPr>
      <w:r w:rsidRPr="00BF0FE0">
        <w:rPr>
          <w:rFonts w:ascii="Times New Roman" w:eastAsia="Calibri" w:hAnsi="Times New Roman" w:cs="Times New Roman"/>
          <w:sz w:val="24"/>
          <w:szCs w:val="24"/>
        </w:rPr>
        <w:t>MEIGNEN (I), Histoire de la révolution industrielle et du développement, ed PUF, Paris, 2006.</w:t>
      </w:r>
    </w:p>
    <w:p w:rsidR="00BB5E23" w:rsidRPr="00C21943" w:rsidRDefault="00BB5E23" w:rsidP="00BF0FE0">
      <w:pPr>
        <w:numPr>
          <w:ilvl w:val="0"/>
          <w:numId w:val="12"/>
        </w:numPr>
        <w:contextualSpacing/>
        <w:jc w:val="both"/>
        <w:rPr>
          <w:rFonts w:ascii="Times New Roman" w:eastAsia="Calibri" w:hAnsi="Times New Roman" w:cs="Times New Roman"/>
          <w:sz w:val="24"/>
          <w:szCs w:val="24"/>
        </w:rPr>
      </w:pPr>
      <w:r w:rsidRPr="00C21943">
        <w:rPr>
          <w:rFonts w:ascii="Times New Roman" w:eastAsia="Calibri" w:hAnsi="Times New Roman" w:cs="Times New Roman"/>
          <w:sz w:val="24"/>
          <w:szCs w:val="24"/>
        </w:rPr>
        <w:t>Dictionn</w:t>
      </w:r>
      <w:r w:rsidR="00AC07BF" w:rsidRPr="00BF0FE0">
        <w:rPr>
          <w:rFonts w:ascii="Times New Roman" w:eastAsia="Calibri" w:hAnsi="Times New Roman" w:cs="Times New Roman"/>
          <w:sz w:val="24"/>
          <w:szCs w:val="24"/>
        </w:rPr>
        <w:t>aire de l’autre économie, 2005.</w:t>
      </w:r>
    </w:p>
    <w:p w:rsidR="00BB5E23" w:rsidRPr="00C21943" w:rsidRDefault="00BB5E23" w:rsidP="00BF0FE0">
      <w:pPr>
        <w:numPr>
          <w:ilvl w:val="0"/>
          <w:numId w:val="12"/>
        </w:numPr>
        <w:contextualSpacing/>
        <w:jc w:val="both"/>
        <w:rPr>
          <w:rFonts w:ascii="Times New Roman" w:eastAsia="Calibri" w:hAnsi="Times New Roman" w:cs="Times New Roman"/>
          <w:sz w:val="24"/>
          <w:szCs w:val="24"/>
        </w:rPr>
      </w:pPr>
      <w:r w:rsidRPr="00BF0FE0">
        <w:rPr>
          <w:rFonts w:ascii="Times New Roman" w:eastAsia="Calibri" w:hAnsi="Times New Roman" w:cs="Times New Roman"/>
          <w:sz w:val="24"/>
          <w:szCs w:val="24"/>
        </w:rPr>
        <w:t>ASSELAIN (J C), Histoire économique : de la révolution industrielle â la première guerre mondiale, ed Dalloz, Paris, 1991.</w:t>
      </w:r>
    </w:p>
    <w:p w:rsidR="00C21943" w:rsidRPr="00C21943" w:rsidRDefault="00C21943" w:rsidP="00BF0FE0">
      <w:pPr>
        <w:numPr>
          <w:ilvl w:val="0"/>
          <w:numId w:val="12"/>
        </w:numPr>
        <w:contextualSpacing/>
        <w:jc w:val="both"/>
        <w:rPr>
          <w:rFonts w:ascii="Times New Roman" w:eastAsia="Calibri" w:hAnsi="Times New Roman" w:cs="Times New Roman"/>
          <w:sz w:val="24"/>
          <w:szCs w:val="24"/>
        </w:rPr>
      </w:pPr>
      <w:r w:rsidRPr="00C21943">
        <w:rPr>
          <w:rFonts w:ascii="Times New Roman" w:eastAsia="Calibri" w:hAnsi="Times New Roman" w:cs="Times New Roman"/>
          <w:sz w:val="24"/>
          <w:szCs w:val="24"/>
        </w:rPr>
        <w:t>GENEREUX (J), introduction à l’économie,</w:t>
      </w:r>
      <w:r w:rsidR="00AC07BF" w:rsidRPr="00BF0FE0">
        <w:rPr>
          <w:rFonts w:ascii="Times New Roman" w:eastAsia="Calibri" w:hAnsi="Times New Roman" w:cs="Times New Roman"/>
          <w:sz w:val="24"/>
          <w:szCs w:val="24"/>
        </w:rPr>
        <w:t>ed Seuil, paris, 2001.</w:t>
      </w:r>
    </w:p>
    <w:p w:rsidR="00C21943" w:rsidRPr="00C21943" w:rsidRDefault="00C21943" w:rsidP="00BF0FE0">
      <w:pPr>
        <w:numPr>
          <w:ilvl w:val="0"/>
          <w:numId w:val="12"/>
        </w:numPr>
        <w:contextualSpacing/>
        <w:jc w:val="both"/>
        <w:rPr>
          <w:rFonts w:ascii="Times New Roman" w:eastAsia="Calibri" w:hAnsi="Times New Roman" w:cs="Times New Roman"/>
          <w:sz w:val="24"/>
          <w:szCs w:val="24"/>
        </w:rPr>
      </w:pPr>
      <w:r w:rsidRPr="00C21943">
        <w:rPr>
          <w:rFonts w:ascii="Times New Roman" w:eastAsia="Calibri" w:hAnsi="Times New Roman" w:cs="Times New Roman"/>
          <w:sz w:val="24"/>
          <w:szCs w:val="24"/>
        </w:rPr>
        <w:lastRenderedPageBreak/>
        <w:t>LAGRANDEVILLE (O), principes d’économie, ed</w:t>
      </w:r>
      <w:r w:rsidR="00AC07BF" w:rsidRPr="00BF0FE0">
        <w:rPr>
          <w:rFonts w:ascii="Times New Roman" w:eastAsia="Calibri" w:hAnsi="Times New Roman" w:cs="Times New Roman"/>
          <w:sz w:val="24"/>
          <w:szCs w:val="24"/>
        </w:rPr>
        <w:t>Economica, paris, 1995.</w:t>
      </w:r>
    </w:p>
    <w:p w:rsidR="00C21943" w:rsidRPr="00C21943" w:rsidRDefault="00C21943" w:rsidP="00BF0FE0">
      <w:pPr>
        <w:numPr>
          <w:ilvl w:val="0"/>
          <w:numId w:val="12"/>
        </w:numPr>
        <w:contextualSpacing/>
        <w:jc w:val="both"/>
        <w:rPr>
          <w:rFonts w:ascii="Times New Roman" w:eastAsia="Calibri" w:hAnsi="Times New Roman" w:cs="Times New Roman"/>
          <w:sz w:val="24"/>
          <w:szCs w:val="24"/>
        </w:rPr>
      </w:pPr>
      <w:r w:rsidRPr="00C21943">
        <w:rPr>
          <w:rFonts w:ascii="Times New Roman" w:eastAsia="Calibri" w:hAnsi="Times New Roman" w:cs="Times New Roman"/>
          <w:sz w:val="24"/>
          <w:szCs w:val="24"/>
        </w:rPr>
        <w:t>LONGATTE (J), économie générale, BTS,</w:t>
      </w:r>
      <w:r w:rsidR="00AC07BF" w:rsidRPr="00BF0FE0">
        <w:rPr>
          <w:rFonts w:ascii="Times New Roman" w:eastAsia="Calibri" w:hAnsi="Times New Roman" w:cs="Times New Roman"/>
          <w:sz w:val="24"/>
          <w:szCs w:val="24"/>
        </w:rPr>
        <w:t>edDunod, paris, 2001.</w:t>
      </w:r>
    </w:p>
    <w:p w:rsidR="00C21943" w:rsidRPr="00C21943" w:rsidRDefault="00C21943" w:rsidP="00BF0FE0">
      <w:pPr>
        <w:numPr>
          <w:ilvl w:val="0"/>
          <w:numId w:val="12"/>
        </w:numPr>
        <w:contextualSpacing/>
        <w:jc w:val="both"/>
        <w:rPr>
          <w:rFonts w:ascii="Times New Roman" w:eastAsia="Calibri" w:hAnsi="Times New Roman" w:cs="Times New Roman"/>
          <w:sz w:val="24"/>
          <w:szCs w:val="24"/>
        </w:rPr>
      </w:pPr>
      <w:r w:rsidRPr="00C21943">
        <w:rPr>
          <w:rFonts w:ascii="Times New Roman" w:eastAsia="Calibri" w:hAnsi="Times New Roman" w:cs="Times New Roman"/>
          <w:sz w:val="24"/>
          <w:szCs w:val="24"/>
        </w:rPr>
        <w:t>BIALES (M), économie générale, BTS 2, ed</w:t>
      </w:r>
      <w:r w:rsidR="00AC07BF" w:rsidRPr="00BF0FE0">
        <w:rPr>
          <w:rFonts w:ascii="Times New Roman" w:eastAsia="Calibri" w:hAnsi="Times New Roman" w:cs="Times New Roman"/>
          <w:sz w:val="24"/>
          <w:szCs w:val="24"/>
        </w:rPr>
        <w:t xml:space="preserve"> Foucher, paris, 2002.</w:t>
      </w:r>
    </w:p>
    <w:p w:rsidR="00C21943" w:rsidRPr="00C21943" w:rsidRDefault="00C21943" w:rsidP="00BF0FE0">
      <w:pPr>
        <w:numPr>
          <w:ilvl w:val="0"/>
          <w:numId w:val="12"/>
        </w:numPr>
        <w:contextualSpacing/>
        <w:jc w:val="both"/>
        <w:rPr>
          <w:rFonts w:ascii="Times New Roman" w:eastAsia="Calibri" w:hAnsi="Times New Roman" w:cs="Times New Roman"/>
          <w:sz w:val="24"/>
          <w:szCs w:val="24"/>
        </w:rPr>
      </w:pPr>
      <w:r w:rsidRPr="00C21943">
        <w:rPr>
          <w:rFonts w:ascii="Times New Roman" w:eastAsia="Calibri" w:hAnsi="Times New Roman" w:cs="Times New Roman"/>
          <w:sz w:val="24"/>
          <w:szCs w:val="24"/>
        </w:rPr>
        <w:t>BRASSEUL (J), introduction à l’économie du développement, ed Arma</w:t>
      </w:r>
      <w:r w:rsidR="00BF0FE0" w:rsidRPr="00BF0FE0">
        <w:rPr>
          <w:rFonts w:ascii="Times New Roman" w:eastAsia="Calibri" w:hAnsi="Times New Roman" w:cs="Times New Roman"/>
          <w:sz w:val="24"/>
          <w:szCs w:val="24"/>
        </w:rPr>
        <w:t>nd Collin, paris, 2011.</w:t>
      </w:r>
    </w:p>
    <w:sectPr w:rsidR="00C21943" w:rsidRPr="00C21943" w:rsidSect="00551C2F">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7B1" w:rsidRDefault="00E077B1" w:rsidP="009E2566">
      <w:pPr>
        <w:spacing w:after="0" w:line="240" w:lineRule="auto"/>
      </w:pPr>
      <w:r>
        <w:separator/>
      </w:r>
    </w:p>
  </w:endnote>
  <w:endnote w:type="continuationSeparator" w:id="0">
    <w:p w:rsidR="00E077B1" w:rsidRDefault="00E077B1" w:rsidP="009E25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669668"/>
      <w:docPartObj>
        <w:docPartGallery w:val="Page Numbers (Bottom of Page)"/>
        <w:docPartUnique/>
      </w:docPartObj>
    </w:sdtPr>
    <w:sdtContent>
      <w:p w:rsidR="009E2566" w:rsidRDefault="00891710">
        <w:pPr>
          <w:pStyle w:val="Pieddepage"/>
          <w:jc w:val="right"/>
        </w:pPr>
        <w:r>
          <w:fldChar w:fldCharType="begin"/>
        </w:r>
        <w:r w:rsidR="009E2566">
          <w:instrText>PAGE   \* MERGEFORMAT</w:instrText>
        </w:r>
        <w:r>
          <w:fldChar w:fldCharType="separate"/>
        </w:r>
        <w:r w:rsidR="001E677E">
          <w:rPr>
            <w:noProof/>
          </w:rPr>
          <w:t>1</w:t>
        </w:r>
        <w:r>
          <w:fldChar w:fldCharType="end"/>
        </w:r>
      </w:p>
    </w:sdtContent>
  </w:sdt>
  <w:p w:rsidR="009E2566" w:rsidRDefault="009E256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7B1" w:rsidRDefault="00E077B1" w:rsidP="009E2566">
      <w:pPr>
        <w:spacing w:after="0" w:line="240" w:lineRule="auto"/>
      </w:pPr>
      <w:r>
        <w:separator/>
      </w:r>
    </w:p>
  </w:footnote>
  <w:footnote w:type="continuationSeparator" w:id="0">
    <w:p w:rsidR="00E077B1" w:rsidRDefault="00E077B1" w:rsidP="009E25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1EEB"/>
    <w:multiLevelType w:val="hybridMultilevel"/>
    <w:tmpl w:val="E9F4FA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981AF0"/>
    <w:multiLevelType w:val="hybridMultilevel"/>
    <w:tmpl w:val="5D781FA4"/>
    <w:lvl w:ilvl="0" w:tplc="6352D0D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25C6449"/>
    <w:multiLevelType w:val="hybridMultilevel"/>
    <w:tmpl w:val="F2240B3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127C38"/>
    <w:multiLevelType w:val="hybridMultilevel"/>
    <w:tmpl w:val="3A1EDA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1F07860"/>
    <w:multiLevelType w:val="hybridMultilevel"/>
    <w:tmpl w:val="061EFF5A"/>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5">
    <w:nsid w:val="3EDB05AF"/>
    <w:multiLevelType w:val="hybridMultilevel"/>
    <w:tmpl w:val="7D6AD7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0024719"/>
    <w:multiLevelType w:val="hybridMultilevel"/>
    <w:tmpl w:val="3AB6BE62"/>
    <w:lvl w:ilvl="0" w:tplc="C07026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6A85571"/>
    <w:multiLevelType w:val="hybridMultilevel"/>
    <w:tmpl w:val="30AEE2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B51127"/>
    <w:multiLevelType w:val="hybridMultilevel"/>
    <w:tmpl w:val="BB5428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C364F62"/>
    <w:multiLevelType w:val="hybridMultilevel"/>
    <w:tmpl w:val="09FED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3B67D6A"/>
    <w:multiLevelType w:val="hybridMultilevel"/>
    <w:tmpl w:val="2F34498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B0F34EB"/>
    <w:multiLevelType w:val="hybridMultilevel"/>
    <w:tmpl w:val="2D323B60"/>
    <w:lvl w:ilvl="0" w:tplc="6C4067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B3040D3"/>
    <w:multiLevelType w:val="hybridMultilevel"/>
    <w:tmpl w:val="5F72281C"/>
    <w:lvl w:ilvl="0" w:tplc="BB38E75C">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6"/>
  </w:num>
  <w:num w:numId="2">
    <w:abstractNumId w:val="9"/>
  </w:num>
  <w:num w:numId="3">
    <w:abstractNumId w:val="11"/>
  </w:num>
  <w:num w:numId="4">
    <w:abstractNumId w:val="12"/>
  </w:num>
  <w:num w:numId="5">
    <w:abstractNumId w:val="2"/>
  </w:num>
  <w:num w:numId="6">
    <w:abstractNumId w:val="10"/>
  </w:num>
  <w:num w:numId="7">
    <w:abstractNumId w:val="1"/>
  </w:num>
  <w:num w:numId="8">
    <w:abstractNumId w:val="7"/>
  </w:num>
  <w:num w:numId="9">
    <w:abstractNumId w:val="8"/>
  </w:num>
  <w:num w:numId="10">
    <w:abstractNumId w:val="0"/>
  </w:num>
  <w:num w:numId="11">
    <w:abstractNumId w:val="5"/>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A92197"/>
    <w:rsid w:val="000127BE"/>
    <w:rsid w:val="00040FFF"/>
    <w:rsid w:val="00125D83"/>
    <w:rsid w:val="001E30F4"/>
    <w:rsid w:val="001E523F"/>
    <w:rsid w:val="001E677E"/>
    <w:rsid w:val="00216729"/>
    <w:rsid w:val="0036570A"/>
    <w:rsid w:val="00434A18"/>
    <w:rsid w:val="00460DD6"/>
    <w:rsid w:val="004672E3"/>
    <w:rsid w:val="00536CF3"/>
    <w:rsid w:val="00551C2F"/>
    <w:rsid w:val="00571B1E"/>
    <w:rsid w:val="005D0328"/>
    <w:rsid w:val="00626EE6"/>
    <w:rsid w:val="0068107E"/>
    <w:rsid w:val="00693042"/>
    <w:rsid w:val="006A67C6"/>
    <w:rsid w:val="006A7B34"/>
    <w:rsid w:val="006B62EA"/>
    <w:rsid w:val="006D5B4C"/>
    <w:rsid w:val="00873CC1"/>
    <w:rsid w:val="00891710"/>
    <w:rsid w:val="008B5077"/>
    <w:rsid w:val="008D20E3"/>
    <w:rsid w:val="008E2524"/>
    <w:rsid w:val="008E6CE6"/>
    <w:rsid w:val="00937923"/>
    <w:rsid w:val="009E2566"/>
    <w:rsid w:val="009E5FDF"/>
    <w:rsid w:val="009F1061"/>
    <w:rsid w:val="00A038F7"/>
    <w:rsid w:val="00A332B2"/>
    <w:rsid w:val="00A71178"/>
    <w:rsid w:val="00A92197"/>
    <w:rsid w:val="00AB7119"/>
    <w:rsid w:val="00AC07BF"/>
    <w:rsid w:val="00AD17AA"/>
    <w:rsid w:val="00AF5B50"/>
    <w:rsid w:val="00BB33A3"/>
    <w:rsid w:val="00BB5E23"/>
    <w:rsid w:val="00BC672D"/>
    <w:rsid w:val="00BF0FE0"/>
    <w:rsid w:val="00C21943"/>
    <w:rsid w:val="00C84F16"/>
    <w:rsid w:val="00CC3806"/>
    <w:rsid w:val="00D676CC"/>
    <w:rsid w:val="00D85459"/>
    <w:rsid w:val="00E00980"/>
    <w:rsid w:val="00E077B1"/>
    <w:rsid w:val="00E32D81"/>
    <w:rsid w:val="00E51593"/>
    <w:rsid w:val="00F0743F"/>
    <w:rsid w:val="00F81F30"/>
    <w:rsid w:val="00FB76A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C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92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93042"/>
    <w:pPr>
      <w:ind w:left="720"/>
      <w:contextualSpacing/>
    </w:pPr>
  </w:style>
  <w:style w:type="table" w:styleId="Tramemoyenne1-Accent1">
    <w:name w:val="Medium Shading 1 Accent 1"/>
    <w:basedOn w:val="TableauNormal"/>
    <w:uiPriority w:val="63"/>
    <w:rsid w:val="00434A1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34A1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claire-Accent1">
    <w:name w:val="Light Shading Accent 1"/>
    <w:basedOn w:val="TableauNormal"/>
    <w:uiPriority w:val="60"/>
    <w:rsid w:val="00434A1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434A1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5">
    <w:name w:val="Light Shading Accent 5"/>
    <w:basedOn w:val="TableauNormal"/>
    <w:uiPriority w:val="60"/>
    <w:rsid w:val="00434A1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n-tte">
    <w:name w:val="header"/>
    <w:basedOn w:val="Normal"/>
    <w:link w:val="En-tteCar"/>
    <w:uiPriority w:val="99"/>
    <w:unhideWhenUsed/>
    <w:rsid w:val="009E2566"/>
    <w:pPr>
      <w:tabs>
        <w:tab w:val="center" w:pos="4513"/>
        <w:tab w:val="right" w:pos="9026"/>
      </w:tabs>
      <w:spacing w:after="0" w:line="240" w:lineRule="auto"/>
    </w:pPr>
  </w:style>
  <w:style w:type="character" w:customStyle="1" w:styleId="En-tteCar">
    <w:name w:val="En-tête Car"/>
    <w:basedOn w:val="Policepardfaut"/>
    <w:link w:val="En-tte"/>
    <w:uiPriority w:val="99"/>
    <w:rsid w:val="009E2566"/>
  </w:style>
  <w:style w:type="paragraph" w:styleId="Pieddepage">
    <w:name w:val="footer"/>
    <w:basedOn w:val="Normal"/>
    <w:link w:val="PieddepageCar"/>
    <w:uiPriority w:val="99"/>
    <w:unhideWhenUsed/>
    <w:rsid w:val="009E256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E2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92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93042"/>
    <w:pPr>
      <w:ind w:left="720"/>
      <w:contextualSpacing/>
    </w:pPr>
  </w:style>
  <w:style w:type="table" w:styleId="Tramemoyenne1-Accent1">
    <w:name w:val="Medium Shading 1 Accent 1"/>
    <w:basedOn w:val="TableauNormal"/>
    <w:uiPriority w:val="63"/>
    <w:rsid w:val="00434A1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34A1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claire-Accent1">
    <w:name w:val="Light Shading Accent 1"/>
    <w:basedOn w:val="TableauNormal"/>
    <w:uiPriority w:val="60"/>
    <w:rsid w:val="00434A1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434A1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5">
    <w:name w:val="Light Shading Accent 5"/>
    <w:basedOn w:val="TableauNormal"/>
    <w:uiPriority w:val="60"/>
    <w:rsid w:val="00434A1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n-tte">
    <w:name w:val="header"/>
    <w:basedOn w:val="Normal"/>
    <w:link w:val="En-tteCar"/>
    <w:uiPriority w:val="99"/>
    <w:unhideWhenUsed/>
    <w:rsid w:val="009E2566"/>
    <w:pPr>
      <w:tabs>
        <w:tab w:val="center" w:pos="4513"/>
        <w:tab w:val="right" w:pos="9026"/>
      </w:tabs>
      <w:spacing w:after="0" w:line="240" w:lineRule="auto"/>
    </w:pPr>
  </w:style>
  <w:style w:type="character" w:customStyle="1" w:styleId="En-tteCar">
    <w:name w:val="En-tête Car"/>
    <w:basedOn w:val="Policepardfaut"/>
    <w:link w:val="En-tte"/>
    <w:uiPriority w:val="99"/>
    <w:rsid w:val="009E2566"/>
  </w:style>
  <w:style w:type="paragraph" w:styleId="Pieddepage">
    <w:name w:val="footer"/>
    <w:basedOn w:val="Normal"/>
    <w:link w:val="PieddepageCar"/>
    <w:uiPriority w:val="99"/>
    <w:unhideWhenUsed/>
    <w:rsid w:val="009E256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E2566"/>
  </w:style>
</w:styles>
</file>

<file path=word/webSettings.xml><?xml version="1.0" encoding="utf-8"?>
<w:webSettings xmlns:r="http://schemas.openxmlformats.org/officeDocument/2006/relationships" xmlns:w="http://schemas.openxmlformats.org/wordprocessingml/2006/main">
  <w:divs>
    <w:div w:id="3501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1467</Words>
  <Characters>8070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G1</dc:creator>
  <cp:lastModifiedBy>Yazid</cp:lastModifiedBy>
  <cp:revision>2</cp:revision>
  <cp:lastPrinted>2021-04-20T09:43:00Z</cp:lastPrinted>
  <dcterms:created xsi:type="dcterms:W3CDTF">2022-09-18T14:33:00Z</dcterms:created>
  <dcterms:modified xsi:type="dcterms:W3CDTF">2022-09-18T14:33:00Z</dcterms:modified>
</cp:coreProperties>
</file>